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r w:rsidRPr="009B7184">
        <w:rPr>
          <w:rFonts w:ascii="Times New Roman" w:hAnsi="Times New Roman"/>
          <w:kern w:val="2"/>
          <w:sz w:val="28"/>
          <w:szCs w:val="28"/>
          <w:lang w:bidi="hi-IN"/>
        </w:rPr>
        <w:t>Муниципальное образование «Приамурское городское поселение»</w:t>
      </w: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proofErr w:type="spellStart"/>
      <w:r w:rsidRPr="009B7184">
        <w:rPr>
          <w:rFonts w:ascii="Times New Roman" w:hAnsi="Times New Roman"/>
          <w:kern w:val="2"/>
          <w:sz w:val="28"/>
          <w:szCs w:val="28"/>
          <w:lang w:bidi="hi-IN"/>
        </w:rPr>
        <w:t>Смидовичского</w:t>
      </w:r>
      <w:proofErr w:type="spellEnd"/>
      <w:r w:rsidRPr="009B7184">
        <w:rPr>
          <w:rFonts w:ascii="Times New Roman" w:hAnsi="Times New Roman"/>
          <w:kern w:val="2"/>
          <w:sz w:val="28"/>
          <w:szCs w:val="28"/>
          <w:lang w:bidi="hi-IN"/>
        </w:rPr>
        <w:t xml:space="preserve"> муниципального района</w:t>
      </w: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r w:rsidRPr="009B7184">
        <w:rPr>
          <w:rFonts w:ascii="Times New Roman" w:hAnsi="Times New Roman"/>
          <w:kern w:val="2"/>
          <w:sz w:val="28"/>
          <w:szCs w:val="28"/>
          <w:lang w:bidi="hi-IN"/>
        </w:rPr>
        <w:t>Еврейской автономной области</w:t>
      </w: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r w:rsidRPr="009B7184">
        <w:rPr>
          <w:rFonts w:ascii="Times New Roman" w:hAnsi="Times New Roman"/>
          <w:kern w:val="2"/>
          <w:sz w:val="28"/>
          <w:szCs w:val="28"/>
          <w:lang w:bidi="hi-IN"/>
        </w:rPr>
        <w:t>АДМИНИСТРАЦИЯ ГОРОДСКОГО ПОСЕЛЕНИЯ</w:t>
      </w: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r w:rsidRPr="009B7184">
        <w:rPr>
          <w:rFonts w:ascii="Times New Roman" w:hAnsi="Times New Roman"/>
          <w:kern w:val="2"/>
          <w:sz w:val="28"/>
          <w:szCs w:val="28"/>
          <w:lang w:bidi="hi-IN"/>
        </w:rPr>
        <w:t>ПОСТАНОВЛЕНИЕ</w:t>
      </w:r>
    </w:p>
    <w:p w:rsidR="004054C3" w:rsidRPr="009B7184" w:rsidRDefault="00A4180C" w:rsidP="004054C3">
      <w:pPr>
        <w:widowControl w:val="0"/>
        <w:suppressAutoHyphens/>
        <w:spacing w:after="0" w:line="240" w:lineRule="auto"/>
        <w:rPr>
          <w:rFonts w:ascii="Times New Roman" w:hAnsi="Times New Roman"/>
          <w:kern w:val="2"/>
          <w:sz w:val="28"/>
          <w:szCs w:val="28"/>
          <w:lang w:bidi="hi-IN"/>
        </w:rPr>
      </w:pPr>
      <w:r>
        <w:rPr>
          <w:rFonts w:ascii="Times New Roman" w:hAnsi="Times New Roman"/>
          <w:kern w:val="2"/>
          <w:sz w:val="28"/>
          <w:szCs w:val="28"/>
          <w:lang w:bidi="hi-IN"/>
        </w:rPr>
        <w:t>11.02.2020</w:t>
      </w:r>
      <w:r w:rsidR="004054C3" w:rsidRPr="009B7184">
        <w:rPr>
          <w:rFonts w:ascii="Times New Roman" w:hAnsi="Times New Roman"/>
          <w:kern w:val="2"/>
          <w:sz w:val="28"/>
          <w:szCs w:val="28"/>
          <w:lang w:bidi="hi-IN"/>
        </w:rPr>
        <w:t xml:space="preserve">                                                                 </w:t>
      </w:r>
      <w:r w:rsidR="00A72091" w:rsidRPr="009B7184">
        <w:rPr>
          <w:rFonts w:ascii="Times New Roman" w:hAnsi="Times New Roman"/>
          <w:kern w:val="2"/>
          <w:sz w:val="28"/>
          <w:szCs w:val="28"/>
          <w:lang w:bidi="hi-IN"/>
        </w:rPr>
        <w:t xml:space="preserve">              </w:t>
      </w:r>
      <w:r w:rsidR="004054C3" w:rsidRPr="009B7184">
        <w:rPr>
          <w:rFonts w:ascii="Times New Roman" w:hAnsi="Times New Roman"/>
          <w:kern w:val="2"/>
          <w:sz w:val="28"/>
          <w:szCs w:val="28"/>
          <w:lang w:bidi="hi-IN"/>
        </w:rPr>
        <w:t xml:space="preserve">                  №  </w:t>
      </w:r>
      <w:r w:rsidR="004054C3" w:rsidRPr="009B7184">
        <w:rPr>
          <w:rFonts w:ascii="Times New Roman" w:hAnsi="Times New Roman"/>
          <w:kern w:val="2"/>
          <w:sz w:val="28"/>
          <w:szCs w:val="28"/>
          <w:lang w:bidi="hi-IN"/>
        </w:rPr>
        <w:tab/>
      </w:r>
      <w:r w:rsidR="0034584D" w:rsidRPr="0034584D">
        <w:rPr>
          <w:rFonts w:ascii="Times New Roman" w:hAnsi="Times New Roman"/>
          <w:kern w:val="2"/>
          <w:sz w:val="28"/>
          <w:szCs w:val="28"/>
          <w:u w:val="single"/>
          <w:lang w:bidi="hi-IN"/>
        </w:rPr>
        <w:t>75</w:t>
      </w:r>
      <w:r w:rsidR="004054C3" w:rsidRPr="009B7184">
        <w:rPr>
          <w:rFonts w:ascii="Times New Roman" w:hAnsi="Times New Roman"/>
          <w:kern w:val="2"/>
          <w:sz w:val="28"/>
          <w:szCs w:val="28"/>
          <w:lang w:bidi="hi-IN"/>
        </w:rPr>
        <w:tab/>
      </w:r>
      <w:r w:rsidR="004054C3" w:rsidRPr="009B7184">
        <w:rPr>
          <w:rFonts w:ascii="Times New Roman" w:hAnsi="Times New Roman"/>
          <w:kern w:val="2"/>
          <w:sz w:val="28"/>
          <w:szCs w:val="28"/>
          <w:lang w:bidi="hi-IN"/>
        </w:rPr>
        <w:tab/>
      </w: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r w:rsidRPr="009B7184">
        <w:rPr>
          <w:rFonts w:ascii="Times New Roman" w:hAnsi="Times New Roman"/>
          <w:kern w:val="2"/>
          <w:sz w:val="28"/>
          <w:szCs w:val="28"/>
          <w:lang w:bidi="hi-IN"/>
        </w:rPr>
        <w:t>пос. Приамурский</w:t>
      </w:r>
    </w:p>
    <w:p w:rsidR="004054C3" w:rsidRPr="009B7184" w:rsidRDefault="004054C3" w:rsidP="004054C3">
      <w:pPr>
        <w:widowControl w:val="0"/>
        <w:suppressAutoHyphens/>
        <w:spacing w:after="0" w:line="240" w:lineRule="auto"/>
        <w:jc w:val="center"/>
        <w:rPr>
          <w:rFonts w:ascii="Times New Roman" w:hAnsi="Times New Roman"/>
          <w:kern w:val="2"/>
          <w:sz w:val="28"/>
          <w:szCs w:val="28"/>
          <w:lang w:bidi="hi-IN"/>
        </w:rPr>
      </w:pPr>
    </w:p>
    <w:p w:rsidR="004054C3" w:rsidRPr="009B7184" w:rsidRDefault="004054C3" w:rsidP="004054C3">
      <w:pPr>
        <w:widowControl w:val="0"/>
        <w:suppressAutoHyphens/>
        <w:spacing w:after="0" w:line="240" w:lineRule="auto"/>
        <w:jc w:val="both"/>
        <w:rPr>
          <w:rFonts w:ascii="Times New Roman" w:eastAsia="SimSun" w:hAnsi="Times New Roman"/>
          <w:bCs/>
          <w:kern w:val="2"/>
          <w:sz w:val="28"/>
          <w:szCs w:val="28"/>
          <w:lang w:eastAsia="zh-CN" w:bidi="hi-IN"/>
        </w:rPr>
      </w:pPr>
      <w:r w:rsidRPr="009B7184">
        <w:rPr>
          <w:rFonts w:ascii="Times New Roman" w:eastAsia="SimSun" w:hAnsi="Times New Roman"/>
          <w:kern w:val="2"/>
          <w:sz w:val="28"/>
          <w:szCs w:val="28"/>
          <w:lang w:eastAsia="zh-CN" w:bidi="hi-IN"/>
        </w:rPr>
        <w:t xml:space="preserve"> Об утверждении муниципальной программы «</w:t>
      </w:r>
      <w:r w:rsidR="00A72091" w:rsidRPr="009B7184">
        <w:rPr>
          <w:rFonts w:ascii="Times New Roman" w:hAnsi="Times New Roman"/>
          <w:sz w:val="28"/>
          <w:szCs w:val="28"/>
        </w:rPr>
        <w:t xml:space="preserve">Управление муниципальным имуществом и земельными ресурсами на территории муниципального образования «Приамурское городское поселение» </w:t>
      </w:r>
      <w:r w:rsidR="00A72091" w:rsidRPr="009B7184">
        <w:rPr>
          <w:rFonts w:ascii="Times New Roman" w:eastAsia="SimSun" w:hAnsi="Times New Roman"/>
          <w:bCs/>
          <w:kern w:val="2"/>
          <w:sz w:val="28"/>
          <w:szCs w:val="28"/>
          <w:lang w:eastAsia="zh-CN" w:bidi="hi-IN"/>
        </w:rPr>
        <w:t>на 2020 год и плановый период 2021 - 2022 годы</w:t>
      </w:r>
      <w:r w:rsidRPr="009B7184">
        <w:rPr>
          <w:rFonts w:ascii="Times New Roman" w:eastAsia="SimSun" w:hAnsi="Times New Roman"/>
          <w:bCs/>
          <w:kern w:val="2"/>
          <w:sz w:val="28"/>
          <w:szCs w:val="28"/>
          <w:lang w:eastAsia="zh-CN" w:bidi="hi-IN"/>
        </w:rPr>
        <w:t>»</w:t>
      </w:r>
    </w:p>
    <w:p w:rsidR="004054C3" w:rsidRDefault="004054C3" w:rsidP="004054C3">
      <w:pPr>
        <w:spacing w:after="0" w:line="240" w:lineRule="auto"/>
        <w:jc w:val="both"/>
        <w:rPr>
          <w:rFonts w:ascii="Times New Roman" w:hAnsi="Times New Roman"/>
          <w:sz w:val="28"/>
          <w:szCs w:val="28"/>
        </w:rPr>
      </w:pPr>
    </w:p>
    <w:p w:rsidR="00A4180C" w:rsidRPr="009B7184" w:rsidRDefault="00A4180C" w:rsidP="004054C3">
      <w:pPr>
        <w:spacing w:after="0" w:line="240" w:lineRule="auto"/>
        <w:jc w:val="both"/>
        <w:rPr>
          <w:rFonts w:ascii="Times New Roman" w:hAnsi="Times New Roman"/>
          <w:sz w:val="28"/>
          <w:szCs w:val="28"/>
        </w:rPr>
      </w:pPr>
    </w:p>
    <w:p w:rsidR="004054C3" w:rsidRPr="009B7184" w:rsidRDefault="004054C3" w:rsidP="004054C3">
      <w:pPr>
        <w:spacing w:after="0" w:line="240" w:lineRule="auto"/>
        <w:ind w:firstLine="709"/>
        <w:jc w:val="both"/>
        <w:rPr>
          <w:rFonts w:ascii="Times New Roman" w:hAnsi="Times New Roman"/>
          <w:sz w:val="28"/>
          <w:szCs w:val="28"/>
        </w:rPr>
      </w:pPr>
      <w:proofErr w:type="gramStart"/>
      <w:r w:rsidRPr="009B7184">
        <w:rPr>
          <w:rFonts w:ascii="Times New Roman" w:hAnsi="Times New Roman"/>
          <w:sz w:val="28"/>
          <w:szCs w:val="28"/>
        </w:rPr>
        <w:t xml:space="preserve">На основании Бюджетного кодекса Российской Федерации, </w:t>
      </w:r>
      <w:r w:rsidR="00A72091" w:rsidRPr="009B7184">
        <w:rPr>
          <w:rFonts w:ascii="Times New Roman" w:hAnsi="Times New Roman"/>
          <w:sz w:val="28"/>
          <w:szCs w:val="28"/>
        </w:rPr>
        <w:t xml:space="preserve">Земельного кодекса Российской Федерации, </w:t>
      </w:r>
      <w:r w:rsidRPr="009B7184">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Pr="009B7184">
        <w:rPr>
          <w:rFonts w:ascii="Times New Roman" w:eastAsia="SimSun" w:hAnsi="Times New Roman"/>
          <w:bCs/>
          <w:kern w:val="2"/>
          <w:sz w:val="28"/>
          <w:szCs w:val="28"/>
          <w:lang w:eastAsia="zh-CN" w:bidi="hi-IN"/>
        </w:rPr>
        <w:t>»</w:t>
      </w:r>
      <w:r w:rsidRPr="009B7184">
        <w:rPr>
          <w:rFonts w:ascii="Times New Roman" w:hAnsi="Times New Roman"/>
          <w:sz w:val="28"/>
          <w:szCs w:val="28"/>
        </w:rPr>
        <w:t xml:space="preserve">, </w:t>
      </w:r>
      <w:r w:rsidR="00A72091" w:rsidRPr="009B7184">
        <w:rPr>
          <w:rFonts w:ascii="Times New Roman" w:hAnsi="Times New Roman"/>
          <w:sz w:val="28"/>
          <w:szCs w:val="28"/>
        </w:rPr>
        <w:t>Федерального закона от 13.07.2015 № 218-ФЗ «О государственной регистрации недвижимости»</w:t>
      </w:r>
      <w:r w:rsidRPr="009B7184">
        <w:rPr>
          <w:rFonts w:ascii="Times New Roman" w:eastAsia="SimSun" w:hAnsi="Times New Roman"/>
          <w:bCs/>
          <w:kern w:val="2"/>
          <w:sz w:val="28"/>
          <w:szCs w:val="28"/>
          <w:lang w:eastAsia="zh-CN" w:bidi="hi-IN"/>
        </w:rPr>
        <w:t>,</w:t>
      </w:r>
      <w:r w:rsidRPr="009B7184">
        <w:rPr>
          <w:rFonts w:ascii="Times New Roman" w:hAnsi="Times New Roman"/>
          <w:sz w:val="28"/>
          <w:szCs w:val="28"/>
        </w:rPr>
        <w:t xml:space="preserve"> Устава муниципального образования «Приамурское городское поселение», Порядка принятия решений о разработке, формировании, реализации муниципальных программ администрации Приамурского городского поселения и проведения оценки эффективности их реализации, утвержденного постановлением</w:t>
      </w:r>
      <w:proofErr w:type="gramEnd"/>
      <w:r w:rsidRPr="009B7184">
        <w:rPr>
          <w:rFonts w:ascii="Times New Roman" w:hAnsi="Times New Roman"/>
          <w:sz w:val="28"/>
          <w:szCs w:val="28"/>
        </w:rPr>
        <w:t xml:space="preserve"> администрации городского поселения от </w:t>
      </w:r>
      <w:r w:rsidR="00A72091" w:rsidRPr="009B7184">
        <w:rPr>
          <w:rFonts w:ascii="Times New Roman" w:hAnsi="Times New Roman"/>
          <w:sz w:val="28"/>
          <w:szCs w:val="28"/>
        </w:rPr>
        <w:t>15.08.2018</w:t>
      </w:r>
      <w:r w:rsidRPr="009B7184">
        <w:rPr>
          <w:rFonts w:ascii="Times New Roman" w:hAnsi="Times New Roman"/>
          <w:sz w:val="28"/>
          <w:szCs w:val="28"/>
        </w:rPr>
        <w:t xml:space="preserve"> №</w:t>
      </w:r>
      <w:r w:rsidR="00A72091" w:rsidRPr="009B7184">
        <w:rPr>
          <w:rFonts w:ascii="Times New Roman" w:hAnsi="Times New Roman"/>
          <w:sz w:val="28"/>
          <w:szCs w:val="28"/>
        </w:rPr>
        <w:t xml:space="preserve"> 670</w:t>
      </w:r>
      <w:r w:rsidRPr="009B7184">
        <w:rPr>
          <w:rFonts w:ascii="Times New Roman" w:hAnsi="Times New Roman"/>
          <w:sz w:val="28"/>
          <w:szCs w:val="28"/>
        </w:rPr>
        <w:t>, администрация городского поселения</w:t>
      </w:r>
    </w:p>
    <w:p w:rsidR="004054C3" w:rsidRDefault="004054C3" w:rsidP="004054C3">
      <w:pPr>
        <w:spacing w:after="0" w:line="240" w:lineRule="auto"/>
        <w:jc w:val="both"/>
        <w:rPr>
          <w:rFonts w:ascii="Times New Roman" w:hAnsi="Times New Roman"/>
          <w:sz w:val="28"/>
          <w:szCs w:val="28"/>
        </w:rPr>
      </w:pPr>
      <w:r w:rsidRPr="009B7184">
        <w:rPr>
          <w:rFonts w:ascii="Times New Roman" w:hAnsi="Times New Roman"/>
          <w:sz w:val="28"/>
          <w:szCs w:val="28"/>
        </w:rPr>
        <w:t>ПОСТАНОВЛЯЕТ:</w:t>
      </w:r>
    </w:p>
    <w:p w:rsidR="00A72091" w:rsidRPr="009B7184" w:rsidRDefault="004054C3" w:rsidP="00A72091">
      <w:pPr>
        <w:widowControl w:val="0"/>
        <w:suppressAutoHyphens/>
        <w:spacing w:after="0" w:line="240" w:lineRule="auto"/>
        <w:ind w:firstLine="709"/>
        <w:jc w:val="both"/>
        <w:rPr>
          <w:rFonts w:ascii="Times New Roman" w:eastAsia="SimSun" w:hAnsi="Times New Roman"/>
          <w:bCs/>
          <w:kern w:val="2"/>
          <w:sz w:val="28"/>
          <w:szCs w:val="28"/>
          <w:lang w:eastAsia="zh-CN" w:bidi="hi-IN"/>
        </w:rPr>
      </w:pPr>
      <w:r w:rsidRPr="009B7184">
        <w:rPr>
          <w:rFonts w:ascii="Times New Roman" w:hAnsi="Times New Roman"/>
          <w:sz w:val="28"/>
          <w:szCs w:val="28"/>
        </w:rPr>
        <w:t>1.</w:t>
      </w:r>
      <w:r w:rsidR="00A72091" w:rsidRPr="009B7184">
        <w:rPr>
          <w:rFonts w:ascii="Times New Roman" w:eastAsia="SimSun" w:hAnsi="Times New Roman"/>
          <w:kern w:val="2"/>
          <w:sz w:val="28"/>
          <w:szCs w:val="28"/>
          <w:lang w:eastAsia="zh-CN" w:bidi="hi-IN"/>
        </w:rPr>
        <w:t xml:space="preserve"> Утвердить муниципальную программу «</w:t>
      </w:r>
      <w:r w:rsidR="00A72091" w:rsidRPr="009B7184">
        <w:rPr>
          <w:rFonts w:ascii="Times New Roman" w:hAnsi="Times New Roman"/>
          <w:sz w:val="28"/>
          <w:szCs w:val="28"/>
        </w:rPr>
        <w:t xml:space="preserve">Управление муниципальным имуществом и земельными ресурсами на территории муниципального образования «Приамурское городское поселение» </w:t>
      </w:r>
      <w:r w:rsidR="00A72091" w:rsidRPr="009B7184">
        <w:rPr>
          <w:rFonts w:ascii="Times New Roman" w:eastAsia="SimSun" w:hAnsi="Times New Roman"/>
          <w:bCs/>
          <w:kern w:val="2"/>
          <w:sz w:val="28"/>
          <w:szCs w:val="28"/>
          <w:lang w:eastAsia="zh-CN" w:bidi="hi-IN"/>
        </w:rPr>
        <w:t>на 2020 год и плановый период 2021 - 2022 годы»</w:t>
      </w:r>
    </w:p>
    <w:p w:rsidR="004054C3" w:rsidRPr="009B7184" w:rsidRDefault="004054C3" w:rsidP="004054C3">
      <w:pPr>
        <w:pStyle w:val="ab"/>
        <w:ind w:firstLine="708"/>
        <w:jc w:val="both"/>
        <w:rPr>
          <w:rFonts w:ascii="Times New Roman" w:hAnsi="Times New Roman"/>
          <w:sz w:val="28"/>
          <w:szCs w:val="28"/>
        </w:rPr>
      </w:pPr>
      <w:r w:rsidRPr="009B7184">
        <w:rPr>
          <w:rFonts w:ascii="Times New Roman" w:hAnsi="Times New Roman"/>
          <w:sz w:val="28"/>
          <w:szCs w:val="28"/>
        </w:rPr>
        <w:t>2.</w:t>
      </w:r>
      <w:r w:rsidR="00E542A8">
        <w:rPr>
          <w:rFonts w:ascii="Times New Roman" w:hAnsi="Times New Roman"/>
          <w:sz w:val="28"/>
          <w:szCs w:val="28"/>
        </w:rPr>
        <w:t xml:space="preserve"> </w:t>
      </w:r>
      <w:r w:rsidRPr="009B7184">
        <w:rPr>
          <w:rFonts w:ascii="Times New Roman" w:hAnsi="Times New Roman"/>
          <w:sz w:val="28"/>
          <w:szCs w:val="28"/>
        </w:rPr>
        <w:t>Контроль за исполнением настоящего постановления возложить на заместителя главы администрации по жилищно-коммунальным, имущественным и земельным отношениям А.К. Жилина</w:t>
      </w:r>
      <w:r w:rsidR="00A72091" w:rsidRPr="009B7184">
        <w:rPr>
          <w:rFonts w:ascii="Times New Roman" w:hAnsi="Times New Roman"/>
          <w:sz w:val="28"/>
          <w:szCs w:val="28"/>
        </w:rPr>
        <w:t>.</w:t>
      </w:r>
    </w:p>
    <w:p w:rsidR="004054C3" w:rsidRPr="009B7184" w:rsidRDefault="00E542A8" w:rsidP="004054C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054C3" w:rsidRPr="009B7184">
        <w:rPr>
          <w:rFonts w:ascii="Times New Roman" w:hAnsi="Times New Roman"/>
          <w:sz w:val="28"/>
          <w:szCs w:val="28"/>
        </w:rPr>
        <w:t>Опубликовать</w:t>
      </w:r>
      <w:r>
        <w:rPr>
          <w:rFonts w:ascii="Times New Roman" w:hAnsi="Times New Roman"/>
          <w:sz w:val="28"/>
          <w:szCs w:val="28"/>
        </w:rPr>
        <w:t xml:space="preserve"> </w:t>
      </w:r>
      <w:r w:rsidR="004054C3" w:rsidRPr="009B7184">
        <w:rPr>
          <w:rFonts w:ascii="Times New Roman" w:hAnsi="Times New Roman"/>
          <w:sz w:val="28"/>
          <w:szCs w:val="28"/>
        </w:rPr>
        <w:t xml:space="preserve"> настоящее </w:t>
      </w:r>
      <w:r>
        <w:rPr>
          <w:rFonts w:ascii="Times New Roman" w:hAnsi="Times New Roman"/>
          <w:sz w:val="28"/>
          <w:szCs w:val="28"/>
        </w:rPr>
        <w:t xml:space="preserve"> </w:t>
      </w:r>
      <w:r w:rsidR="004054C3" w:rsidRPr="009B7184">
        <w:rPr>
          <w:rFonts w:ascii="Times New Roman" w:hAnsi="Times New Roman"/>
          <w:sz w:val="28"/>
          <w:szCs w:val="28"/>
        </w:rPr>
        <w:t xml:space="preserve">постановление </w:t>
      </w:r>
      <w:r>
        <w:rPr>
          <w:rFonts w:ascii="Times New Roman" w:hAnsi="Times New Roman"/>
          <w:sz w:val="28"/>
          <w:szCs w:val="28"/>
        </w:rPr>
        <w:t xml:space="preserve"> </w:t>
      </w:r>
      <w:r w:rsidR="004054C3" w:rsidRPr="009B7184">
        <w:rPr>
          <w:rFonts w:ascii="Times New Roman" w:hAnsi="Times New Roman"/>
          <w:sz w:val="28"/>
          <w:szCs w:val="28"/>
        </w:rPr>
        <w:t>в</w:t>
      </w:r>
      <w:r>
        <w:rPr>
          <w:rFonts w:ascii="Times New Roman" w:hAnsi="Times New Roman"/>
          <w:sz w:val="28"/>
          <w:szCs w:val="28"/>
        </w:rPr>
        <w:t xml:space="preserve"> </w:t>
      </w:r>
      <w:r w:rsidR="004054C3" w:rsidRPr="009B7184">
        <w:rPr>
          <w:rFonts w:ascii="Times New Roman" w:hAnsi="Times New Roman"/>
          <w:sz w:val="28"/>
          <w:szCs w:val="28"/>
        </w:rPr>
        <w:t xml:space="preserve"> информационном бюллетене «Приам</w:t>
      </w:r>
      <w:bookmarkStart w:id="0" w:name="_GoBack"/>
      <w:bookmarkEnd w:id="0"/>
      <w:r w:rsidR="004054C3" w:rsidRPr="009B7184">
        <w:rPr>
          <w:rFonts w:ascii="Times New Roman" w:hAnsi="Times New Roman"/>
          <w:sz w:val="28"/>
          <w:szCs w:val="28"/>
        </w:rPr>
        <w:t xml:space="preserve">урский вестник» и  на официальном сайте администрации городского поселения </w:t>
      </w:r>
      <w:r w:rsidR="004054C3" w:rsidRPr="009B7184">
        <w:rPr>
          <w:rFonts w:ascii="Times New Roman" w:hAnsi="Times New Roman"/>
          <w:sz w:val="28"/>
          <w:szCs w:val="28"/>
          <w:lang w:val="en-US"/>
        </w:rPr>
        <w:t>www</w:t>
      </w:r>
      <w:r w:rsidR="004054C3" w:rsidRPr="009B7184">
        <w:rPr>
          <w:rFonts w:ascii="Times New Roman" w:hAnsi="Times New Roman"/>
          <w:sz w:val="28"/>
          <w:szCs w:val="28"/>
        </w:rPr>
        <w:t>.</w:t>
      </w:r>
      <w:proofErr w:type="spellStart"/>
      <w:r w:rsidR="004054C3" w:rsidRPr="009B7184">
        <w:rPr>
          <w:rFonts w:ascii="Times New Roman" w:hAnsi="Times New Roman"/>
          <w:sz w:val="28"/>
          <w:szCs w:val="28"/>
          <w:lang w:val="en-US"/>
        </w:rPr>
        <w:t>priamgorpos</w:t>
      </w:r>
      <w:proofErr w:type="spellEnd"/>
      <w:r w:rsidR="004054C3" w:rsidRPr="009B7184">
        <w:rPr>
          <w:rFonts w:ascii="Times New Roman" w:hAnsi="Times New Roman"/>
          <w:sz w:val="28"/>
          <w:szCs w:val="28"/>
        </w:rPr>
        <w:t>-</w:t>
      </w:r>
      <w:proofErr w:type="spellStart"/>
      <w:r w:rsidR="004054C3" w:rsidRPr="009B7184">
        <w:rPr>
          <w:rFonts w:ascii="Times New Roman" w:hAnsi="Times New Roman"/>
          <w:sz w:val="28"/>
          <w:szCs w:val="28"/>
          <w:lang w:val="en-US"/>
        </w:rPr>
        <w:t>eao</w:t>
      </w:r>
      <w:proofErr w:type="spellEnd"/>
      <w:r w:rsidR="004054C3" w:rsidRPr="009B7184">
        <w:rPr>
          <w:rFonts w:ascii="Times New Roman" w:hAnsi="Times New Roman"/>
          <w:sz w:val="28"/>
          <w:szCs w:val="28"/>
        </w:rPr>
        <w:t>.</w:t>
      </w:r>
      <w:proofErr w:type="spellStart"/>
      <w:r w:rsidR="004054C3" w:rsidRPr="009B7184">
        <w:rPr>
          <w:rFonts w:ascii="Times New Roman" w:hAnsi="Times New Roman"/>
          <w:sz w:val="28"/>
          <w:szCs w:val="28"/>
          <w:lang w:val="en-US"/>
        </w:rPr>
        <w:t>ru</w:t>
      </w:r>
      <w:proofErr w:type="spellEnd"/>
      <w:r w:rsidR="004054C3" w:rsidRPr="009B7184">
        <w:rPr>
          <w:rFonts w:ascii="Times New Roman" w:hAnsi="Times New Roman"/>
          <w:sz w:val="28"/>
          <w:szCs w:val="28"/>
        </w:rPr>
        <w:t>.</w:t>
      </w:r>
    </w:p>
    <w:p w:rsidR="004054C3" w:rsidRPr="009B7184" w:rsidRDefault="004054C3" w:rsidP="004054C3">
      <w:pPr>
        <w:spacing w:after="0" w:line="240" w:lineRule="auto"/>
        <w:ind w:firstLine="709"/>
        <w:jc w:val="both"/>
        <w:rPr>
          <w:rFonts w:ascii="Times New Roman" w:hAnsi="Times New Roman"/>
          <w:sz w:val="28"/>
          <w:szCs w:val="28"/>
        </w:rPr>
      </w:pPr>
      <w:r w:rsidRPr="009B7184">
        <w:rPr>
          <w:rFonts w:ascii="Times New Roman" w:hAnsi="Times New Roman"/>
          <w:sz w:val="28"/>
          <w:szCs w:val="28"/>
        </w:rPr>
        <w:t xml:space="preserve">4. </w:t>
      </w:r>
      <w:r w:rsidR="005344DC" w:rsidRPr="009B7184">
        <w:rPr>
          <w:rFonts w:ascii="Times New Roman" w:hAnsi="Times New Roman"/>
          <w:sz w:val="28"/>
          <w:szCs w:val="28"/>
        </w:rPr>
        <w:t>Настоящее постановление вступает в силу после дня его официального опубликования</w:t>
      </w:r>
      <w:r w:rsidRPr="009B7184">
        <w:rPr>
          <w:rFonts w:ascii="Times New Roman" w:hAnsi="Times New Roman"/>
          <w:sz w:val="28"/>
          <w:szCs w:val="28"/>
        </w:rPr>
        <w:t>.</w:t>
      </w:r>
    </w:p>
    <w:p w:rsidR="004054C3" w:rsidRPr="009B7184" w:rsidRDefault="00A4180C" w:rsidP="004054C3">
      <w:pPr>
        <w:tabs>
          <w:tab w:val="left" w:pos="45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p w:rsidR="00A4180C" w:rsidRPr="009B7184" w:rsidRDefault="00A4180C" w:rsidP="004054C3">
      <w:pPr>
        <w:tabs>
          <w:tab w:val="left" w:pos="454"/>
        </w:tabs>
        <w:spacing w:after="0"/>
        <w:jc w:val="both"/>
        <w:rPr>
          <w:rFonts w:ascii="Times New Roman" w:hAnsi="Times New Roman"/>
          <w:sz w:val="28"/>
          <w:szCs w:val="28"/>
        </w:rPr>
      </w:pPr>
      <w:r>
        <w:rPr>
          <w:rFonts w:ascii="Times New Roman" w:hAnsi="Times New Roman"/>
          <w:sz w:val="28"/>
          <w:szCs w:val="28"/>
        </w:rPr>
        <w:t>И. о. г</w:t>
      </w:r>
      <w:r w:rsidR="004054C3" w:rsidRPr="009B7184">
        <w:rPr>
          <w:rFonts w:ascii="Times New Roman" w:hAnsi="Times New Roman"/>
          <w:sz w:val="28"/>
          <w:szCs w:val="28"/>
        </w:rPr>
        <w:t>лав</w:t>
      </w:r>
      <w:r>
        <w:rPr>
          <w:rFonts w:ascii="Times New Roman" w:hAnsi="Times New Roman"/>
          <w:sz w:val="28"/>
          <w:szCs w:val="28"/>
        </w:rPr>
        <w:t>ы</w:t>
      </w:r>
      <w:r w:rsidR="004054C3" w:rsidRPr="009B7184">
        <w:rPr>
          <w:rFonts w:ascii="Times New Roman" w:hAnsi="Times New Roman"/>
          <w:sz w:val="28"/>
          <w:szCs w:val="28"/>
        </w:rPr>
        <w:t xml:space="preserve"> администрации </w:t>
      </w:r>
    </w:p>
    <w:p w:rsidR="00A4180C" w:rsidRDefault="004054C3" w:rsidP="004054C3">
      <w:pPr>
        <w:tabs>
          <w:tab w:val="left" w:pos="454"/>
        </w:tabs>
        <w:spacing w:after="0"/>
        <w:rPr>
          <w:rFonts w:ascii="Times New Roman" w:hAnsi="Times New Roman"/>
          <w:sz w:val="28"/>
          <w:szCs w:val="28"/>
        </w:rPr>
      </w:pPr>
      <w:r w:rsidRPr="009B7184">
        <w:rPr>
          <w:rFonts w:ascii="Times New Roman" w:hAnsi="Times New Roman"/>
          <w:sz w:val="28"/>
          <w:szCs w:val="28"/>
        </w:rPr>
        <w:t xml:space="preserve">городского поселения                               </w:t>
      </w:r>
      <w:r w:rsidR="00A4180C">
        <w:rPr>
          <w:rFonts w:ascii="Times New Roman" w:hAnsi="Times New Roman"/>
          <w:sz w:val="28"/>
          <w:szCs w:val="28"/>
        </w:rPr>
        <w:t xml:space="preserve">                                        А. К. Жилин</w:t>
      </w:r>
    </w:p>
    <w:p w:rsidR="00A4180C" w:rsidRDefault="00A4180C" w:rsidP="00212E0A">
      <w:pPr>
        <w:shd w:val="clear" w:color="auto" w:fill="FFFFFF"/>
        <w:spacing w:after="0" w:line="240" w:lineRule="auto"/>
        <w:jc w:val="both"/>
        <w:rPr>
          <w:rFonts w:ascii="Times New Roman" w:hAnsi="Times New Roman"/>
          <w:sz w:val="28"/>
          <w:szCs w:val="28"/>
        </w:rPr>
      </w:pPr>
    </w:p>
    <w:p w:rsidR="00212E0A" w:rsidRPr="009B7184" w:rsidRDefault="00EA30D3" w:rsidP="00212E0A">
      <w:pPr>
        <w:shd w:val="clear" w:color="auto" w:fill="FFFFFF"/>
        <w:spacing w:after="0" w:line="240" w:lineRule="auto"/>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40.45pt;margin-top:-16.65pt;width:239.25pt;height:83.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" fillcolor="white [3201]" stroked="f" strokeweight=".5pt">
            <v:path arrowok="t"/>
            <v:textbox>
              <w:txbxContent>
                <w:p w:rsidR="00211666" w:rsidRPr="002F5A6E" w:rsidRDefault="00211666" w:rsidP="002F5A6E">
                  <w:pPr>
                    <w:pStyle w:val="ab"/>
                    <w:rPr>
                      <w:rFonts w:ascii="Times New Roman" w:hAnsi="Times New Roman"/>
                      <w:sz w:val="28"/>
                      <w:szCs w:val="28"/>
                    </w:rPr>
                  </w:pPr>
                  <w:r w:rsidRPr="002F5A6E">
                    <w:rPr>
                      <w:rFonts w:ascii="Times New Roman" w:hAnsi="Times New Roman"/>
                      <w:sz w:val="28"/>
                      <w:szCs w:val="28"/>
                    </w:rPr>
                    <w:t>Приложение</w:t>
                  </w:r>
                </w:p>
                <w:p w:rsidR="00211666" w:rsidRPr="002F5A6E" w:rsidRDefault="00211666" w:rsidP="00300754">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211666" w:rsidRPr="002F5A6E" w:rsidRDefault="00211666"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211666" w:rsidRPr="0034584D" w:rsidRDefault="00211666" w:rsidP="002F5A6E">
                  <w:pPr>
                    <w:pStyle w:val="ab"/>
                    <w:rPr>
                      <w:rFonts w:ascii="Times New Roman" w:hAnsi="Times New Roman"/>
                      <w:sz w:val="28"/>
                      <w:szCs w:val="28"/>
                      <w:u w:val="single"/>
                    </w:rPr>
                  </w:pPr>
                  <w:r>
                    <w:rPr>
                      <w:rFonts w:ascii="Times New Roman" w:hAnsi="Times New Roman"/>
                      <w:sz w:val="28"/>
                      <w:szCs w:val="28"/>
                    </w:rPr>
                    <w:t>о</w:t>
                  </w:r>
                  <w:r w:rsidR="002E3A2F">
                    <w:rPr>
                      <w:rFonts w:ascii="Times New Roman" w:hAnsi="Times New Roman"/>
                      <w:sz w:val="28"/>
                      <w:szCs w:val="28"/>
                    </w:rPr>
                    <w:t xml:space="preserve">т </w:t>
                  </w:r>
                  <w:r w:rsidR="002E3A2F" w:rsidRPr="002E3A2F">
                    <w:rPr>
                      <w:rFonts w:ascii="Times New Roman" w:hAnsi="Times New Roman"/>
                      <w:sz w:val="28"/>
                      <w:szCs w:val="28"/>
                      <w:u w:val="single"/>
                    </w:rPr>
                    <w:t>11.02.2020</w:t>
                  </w:r>
                  <w:r w:rsidR="002E3A2F">
                    <w:rPr>
                      <w:rFonts w:ascii="Times New Roman" w:hAnsi="Times New Roman"/>
                      <w:sz w:val="28"/>
                      <w:szCs w:val="28"/>
                    </w:rPr>
                    <w:t xml:space="preserve"> </w:t>
                  </w:r>
                  <w:r w:rsidR="0034584D">
                    <w:rPr>
                      <w:rFonts w:ascii="Times New Roman" w:hAnsi="Times New Roman"/>
                      <w:sz w:val="28"/>
                      <w:szCs w:val="28"/>
                    </w:rPr>
                    <w:t xml:space="preserve">№ </w:t>
                  </w:r>
                  <w:r w:rsidR="0034584D" w:rsidRPr="0034584D">
                    <w:rPr>
                      <w:rFonts w:ascii="Times New Roman" w:hAnsi="Times New Roman"/>
                      <w:sz w:val="28"/>
                      <w:szCs w:val="28"/>
                      <w:u w:val="single"/>
                    </w:rPr>
                    <w:t>75</w:t>
                  </w:r>
                </w:p>
              </w:txbxContent>
            </v:textbox>
          </v:shape>
        </w:pict>
      </w:r>
    </w:p>
    <w:p w:rsidR="00212E0A" w:rsidRPr="009B7184" w:rsidRDefault="00212E0A" w:rsidP="00212E0A">
      <w:pPr>
        <w:shd w:val="clear" w:color="auto" w:fill="FFFFFF"/>
        <w:spacing w:after="0" w:line="240" w:lineRule="auto"/>
        <w:jc w:val="both"/>
        <w:rPr>
          <w:rFonts w:ascii="Times New Roman" w:hAnsi="Times New Roman"/>
          <w:sz w:val="28"/>
          <w:szCs w:val="28"/>
        </w:rPr>
      </w:pPr>
    </w:p>
    <w:p w:rsidR="00212E0A" w:rsidRPr="009B7184" w:rsidRDefault="00212E0A" w:rsidP="00212E0A">
      <w:pPr>
        <w:shd w:val="clear" w:color="auto" w:fill="FFFFFF"/>
        <w:spacing w:after="0" w:line="240" w:lineRule="auto"/>
        <w:jc w:val="both"/>
        <w:rPr>
          <w:rFonts w:ascii="Times New Roman" w:hAnsi="Times New Roman"/>
          <w:sz w:val="28"/>
          <w:szCs w:val="28"/>
        </w:rPr>
      </w:pPr>
    </w:p>
    <w:p w:rsidR="00212E0A" w:rsidRPr="009B7184" w:rsidRDefault="00212E0A" w:rsidP="00212E0A">
      <w:pPr>
        <w:shd w:val="clear" w:color="auto" w:fill="FFFFFF"/>
        <w:spacing w:after="0" w:line="240" w:lineRule="auto"/>
        <w:jc w:val="both"/>
        <w:rPr>
          <w:rFonts w:ascii="Times New Roman" w:hAnsi="Times New Roman"/>
          <w:sz w:val="28"/>
          <w:szCs w:val="28"/>
        </w:rPr>
      </w:pPr>
    </w:p>
    <w:p w:rsidR="00D76974" w:rsidRPr="009B7184" w:rsidRDefault="00D76974" w:rsidP="00212E0A">
      <w:pPr>
        <w:shd w:val="clear" w:color="auto" w:fill="FFFFFF"/>
        <w:spacing w:after="0" w:line="240" w:lineRule="auto"/>
        <w:jc w:val="both"/>
        <w:rPr>
          <w:rFonts w:ascii="Times New Roman" w:hAnsi="Times New Roman"/>
          <w:sz w:val="28"/>
          <w:szCs w:val="28"/>
        </w:rPr>
      </w:pPr>
    </w:p>
    <w:p w:rsidR="00661093" w:rsidRPr="009B7184" w:rsidRDefault="00661093" w:rsidP="00212E0A">
      <w:pPr>
        <w:shd w:val="clear" w:color="auto" w:fill="FFFFFF"/>
        <w:spacing w:after="0" w:line="240" w:lineRule="auto"/>
        <w:jc w:val="both"/>
        <w:rPr>
          <w:rFonts w:ascii="Times New Roman" w:hAnsi="Times New Roman"/>
          <w:sz w:val="28"/>
          <w:szCs w:val="28"/>
        </w:rPr>
      </w:pPr>
    </w:p>
    <w:p w:rsidR="009753E9" w:rsidRPr="009B7184" w:rsidRDefault="009753E9" w:rsidP="00212E0A">
      <w:pPr>
        <w:shd w:val="clear" w:color="auto" w:fill="FFFFFF"/>
        <w:spacing w:after="0" w:line="240" w:lineRule="auto"/>
        <w:jc w:val="center"/>
        <w:rPr>
          <w:rFonts w:ascii="Times New Roman" w:hAnsi="Times New Roman"/>
          <w:sz w:val="28"/>
          <w:szCs w:val="28"/>
        </w:rPr>
      </w:pPr>
    </w:p>
    <w:p w:rsidR="00212E0A" w:rsidRPr="009B7184" w:rsidRDefault="00212E0A" w:rsidP="00212E0A">
      <w:pPr>
        <w:shd w:val="clear" w:color="auto" w:fill="FFFFFF"/>
        <w:spacing w:after="0" w:line="240" w:lineRule="auto"/>
        <w:jc w:val="center"/>
        <w:rPr>
          <w:rFonts w:ascii="Times New Roman" w:hAnsi="Times New Roman"/>
          <w:b/>
          <w:sz w:val="28"/>
          <w:szCs w:val="28"/>
        </w:rPr>
      </w:pPr>
      <w:r w:rsidRPr="009B7184">
        <w:rPr>
          <w:rFonts w:ascii="Times New Roman" w:hAnsi="Times New Roman"/>
          <w:b/>
          <w:sz w:val="28"/>
          <w:szCs w:val="28"/>
        </w:rPr>
        <w:t>Муниципальная программа</w:t>
      </w:r>
    </w:p>
    <w:p w:rsidR="00A35F11" w:rsidRPr="009B7184" w:rsidRDefault="00212E0A" w:rsidP="00A35F11">
      <w:pPr>
        <w:spacing w:after="0" w:line="240" w:lineRule="auto"/>
        <w:jc w:val="center"/>
        <w:rPr>
          <w:rFonts w:ascii="Times New Roman" w:hAnsi="Times New Roman"/>
          <w:b/>
          <w:sz w:val="28"/>
          <w:szCs w:val="28"/>
        </w:rPr>
      </w:pPr>
      <w:r w:rsidRPr="009B7184">
        <w:rPr>
          <w:rFonts w:ascii="Times New Roman" w:hAnsi="Times New Roman"/>
          <w:b/>
          <w:sz w:val="28"/>
          <w:szCs w:val="28"/>
        </w:rPr>
        <w:t>«</w:t>
      </w:r>
      <w:r w:rsidR="00A35F11" w:rsidRPr="009B7184">
        <w:rPr>
          <w:rFonts w:ascii="Times New Roman" w:hAnsi="Times New Roman"/>
          <w:b/>
          <w:sz w:val="28"/>
          <w:szCs w:val="28"/>
        </w:rPr>
        <w:t>Управление муниципальным имуществом и земельными ресурсами на территории муниципального образования «Приамурское городское поселение</w:t>
      </w:r>
      <w:r w:rsidR="004E6515" w:rsidRPr="009B7184">
        <w:rPr>
          <w:rFonts w:ascii="Times New Roman" w:hAnsi="Times New Roman"/>
          <w:b/>
          <w:sz w:val="28"/>
          <w:szCs w:val="28"/>
        </w:rPr>
        <w:t>»</w:t>
      </w:r>
      <w:r w:rsidR="00A35F11" w:rsidRPr="009B7184">
        <w:rPr>
          <w:rFonts w:ascii="Times New Roman" w:hAnsi="Times New Roman"/>
          <w:b/>
          <w:sz w:val="28"/>
          <w:szCs w:val="28"/>
        </w:rPr>
        <w:t xml:space="preserve"> </w:t>
      </w:r>
      <w:r w:rsidR="00A35F11" w:rsidRPr="009B7184">
        <w:rPr>
          <w:rFonts w:ascii="Times New Roman" w:eastAsia="SimSun" w:hAnsi="Times New Roman"/>
          <w:b/>
          <w:bCs/>
          <w:kern w:val="2"/>
          <w:sz w:val="28"/>
          <w:szCs w:val="28"/>
          <w:lang w:eastAsia="zh-CN" w:bidi="hi-IN"/>
        </w:rPr>
        <w:t>на 2020 год и плановый период 2021</w:t>
      </w:r>
      <w:r w:rsidR="00813F10" w:rsidRPr="009B7184">
        <w:rPr>
          <w:rFonts w:ascii="Times New Roman" w:eastAsia="SimSun" w:hAnsi="Times New Roman"/>
          <w:b/>
          <w:bCs/>
          <w:kern w:val="2"/>
          <w:sz w:val="28"/>
          <w:szCs w:val="28"/>
          <w:lang w:eastAsia="zh-CN" w:bidi="hi-IN"/>
        </w:rPr>
        <w:t xml:space="preserve"> - </w:t>
      </w:r>
      <w:r w:rsidR="00A35F11" w:rsidRPr="009B7184">
        <w:rPr>
          <w:rFonts w:ascii="Times New Roman" w:eastAsia="SimSun" w:hAnsi="Times New Roman"/>
          <w:b/>
          <w:bCs/>
          <w:kern w:val="2"/>
          <w:sz w:val="28"/>
          <w:szCs w:val="28"/>
          <w:lang w:eastAsia="zh-CN" w:bidi="hi-IN"/>
        </w:rPr>
        <w:t>2022</w:t>
      </w:r>
      <w:r w:rsidR="00813F10" w:rsidRPr="009B7184">
        <w:rPr>
          <w:rFonts w:ascii="Times New Roman" w:eastAsia="SimSun" w:hAnsi="Times New Roman"/>
          <w:b/>
          <w:bCs/>
          <w:kern w:val="2"/>
          <w:sz w:val="28"/>
          <w:szCs w:val="28"/>
          <w:lang w:eastAsia="zh-CN" w:bidi="hi-IN"/>
        </w:rPr>
        <w:t xml:space="preserve"> годы</w:t>
      </w:r>
      <w:r w:rsidR="00A35F11" w:rsidRPr="009B7184">
        <w:rPr>
          <w:rFonts w:ascii="Times New Roman" w:hAnsi="Times New Roman"/>
          <w:b/>
          <w:bCs/>
          <w:sz w:val="28"/>
          <w:szCs w:val="28"/>
        </w:rPr>
        <w:t>»</w:t>
      </w:r>
    </w:p>
    <w:p w:rsidR="00212E0A" w:rsidRPr="009B7184" w:rsidRDefault="00212E0A" w:rsidP="00A35F11">
      <w:pPr>
        <w:shd w:val="clear" w:color="auto" w:fill="FFFFFF"/>
        <w:spacing w:after="0" w:line="240" w:lineRule="auto"/>
        <w:rPr>
          <w:rFonts w:ascii="Times New Roman" w:hAnsi="Times New Roman"/>
          <w:b/>
          <w:sz w:val="28"/>
          <w:szCs w:val="28"/>
        </w:rPr>
      </w:pPr>
    </w:p>
    <w:p w:rsidR="00212E0A" w:rsidRPr="009B7184" w:rsidRDefault="00212E0A" w:rsidP="00212E0A">
      <w:pPr>
        <w:shd w:val="clear" w:color="auto" w:fill="FFFFFF"/>
        <w:spacing w:after="0" w:line="240" w:lineRule="auto"/>
        <w:jc w:val="center"/>
        <w:rPr>
          <w:rFonts w:ascii="Times New Roman" w:hAnsi="Times New Roman"/>
          <w:b/>
          <w:sz w:val="28"/>
          <w:szCs w:val="28"/>
        </w:rPr>
      </w:pPr>
    </w:p>
    <w:tbl>
      <w:tblPr>
        <w:tblpPr w:leftFromText="180" w:rightFromText="180" w:vertAnchor="text" w:tblpY="1"/>
        <w:tblOverlap w:val="never"/>
        <w:tblW w:w="9926" w:type="dxa"/>
        <w:tblLayout w:type="fixed"/>
        <w:tblLook w:val="04A0"/>
      </w:tblPr>
      <w:tblGrid>
        <w:gridCol w:w="4874"/>
        <w:gridCol w:w="2742"/>
        <w:gridCol w:w="2310"/>
      </w:tblGrid>
      <w:tr w:rsidR="00212E0A" w:rsidRPr="009B7184" w:rsidTr="005F4EE2">
        <w:trPr>
          <w:trHeight w:val="1067"/>
        </w:trPr>
        <w:tc>
          <w:tcPr>
            <w:tcW w:w="4874" w:type="dxa"/>
          </w:tcPr>
          <w:p w:rsidR="00212E0A" w:rsidRPr="009B7184" w:rsidRDefault="00212E0A" w:rsidP="005F4EE2">
            <w:pPr>
              <w:shd w:val="clear" w:color="auto" w:fill="FFFFFF"/>
              <w:spacing w:after="0" w:line="240" w:lineRule="auto"/>
              <w:rPr>
                <w:rFonts w:ascii="Times New Roman" w:hAnsi="Times New Roman"/>
                <w:sz w:val="28"/>
                <w:szCs w:val="28"/>
              </w:rPr>
            </w:pPr>
            <w:r w:rsidRPr="009B7184">
              <w:rPr>
                <w:rFonts w:ascii="Times New Roman" w:hAnsi="Times New Roman"/>
                <w:sz w:val="28"/>
                <w:szCs w:val="28"/>
              </w:rPr>
              <w:t>Ответственный исполнитель Программы</w:t>
            </w:r>
          </w:p>
        </w:tc>
        <w:tc>
          <w:tcPr>
            <w:tcW w:w="5052" w:type="dxa"/>
            <w:gridSpan w:val="2"/>
          </w:tcPr>
          <w:p w:rsidR="00212E0A" w:rsidRPr="009B7184" w:rsidRDefault="00212E0A" w:rsidP="005F4EE2">
            <w:pPr>
              <w:shd w:val="clear" w:color="auto" w:fill="FFFFFF"/>
              <w:spacing w:after="0" w:line="240" w:lineRule="auto"/>
              <w:jc w:val="both"/>
              <w:rPr>
                <w:rFonts w:ascii="Times New Roman" w:hAnsi="Times New Roman"/>
                <w:sz w:val="28"/>
                <w:szCs w:val="28"/>
              </w:rPr>
            </w:pPr>
            <w:r w:rsidRPr="009B7184">
              <w:rPr>
                <w:rFonts w:ascii="Times New Roman" w:hAnsi="Times New Roman"/>
                <w:sz w:val="28"/>
                <w:szCs w:val="28"/>
              </w:rPr>
              <w:t xml:space="preserve">отдел </w:t>
            </w:r>
            <w:r w:rsidR="009344E1" w:rsidRPr="009B7184">
              <w:rPr>
                <w:rFonts w:ascii="Times New Roman" w:hAnsi="Times New Roman"/>
                <w:sz w:val="28"/>
                <w:szCs w:val="28"/>
              </w:rPr>
              <w:t>по управлению муниципальным имуществом и земельным вопросам</w:t>
            </w:r>
          </w:p>
        </w:tc>
      </w:tr>
      <w:tr w:rsidR="00212E0A" w:rsidRPr="009B7184" w:rsidTr="005F4EE2">
        <w:trPr>
          <w:trHeight w:val="4270"/>
        </w:trPr>
        <w:tc>
          <w:tcPr>
            <w:tcW w:w="4874" w:type="dxa"/>
          </w:tcPr>
          <w:p w:rsidR="009344E1" w:rsidRPr="009B7184" w:rsidRDefault="009344E1" w:rsidP="005F4EE2">
            <w:pPr>
              <w:shd w:val="clear" w:color="auto" w:fill="FFFFFF"/>
              <w:spacing w:after="0" w:line="240" w:lineRule="auto"/>
              <w:jc w:val="both"/>
              <w:rPr>
                <w:rFonts w:ascii="Times New Roman" w:hAnsi="Times New Roman"/>
                <w:sz w:val="28"/>
                <w:szCs w:val="28"/>
              </w:rPr>
            </w:pPr>
          </w:p>
          <w:p w:rsidR="005F4EE2" w:rsidRPr="009B7184" w:rsidRDefault="00212E0A" w:rsidP="005F4EE2">
            <w:pPr>
              <w:shd w:val="clear" w:color="auto" w:fill="FFFFFF"/>
              <w:spacing w:after="0" w:line="240" w:lineRule="auto"/>
              <w:jc w:val="both"/>
              <w:rPr>
                <w:rFonts w:ascii="Times New Roman" w:hAnsi="Times New Roman"/>
                <w:sz w:val="28"/>
                <w:szCs w:val="28"/>
              </w:rPr>
            </w:pPr>
            <w:r w:rsidRPr="009B7184">
              <w:rPr>
                <w:rFonts w:ascii="Times New Roman" w:hAnsi="Times New Roman"/>
                <w:sz w:val="28"/>
                <w:szCs w:val="28"/>
              </w:rPr>
              <w:t>Разработчик Программы</w:t>
            </w:r>
          </w:p>
          <w:p w:rsidR="005F4EE2" w:rsidRPr="009B7184" w:rsidRDefault="005F4EE2" w:rsidP="005F4EE2">
            <w:pPr>
              <w:rPr>
                <w:rFonts w:ascii="Times New Roman" w:hAnsi="Times New Roman"/>
                <w:sz w:val="28"/>
                <w:szCs w:val="28"/>
              </w:rPr>
            </w:pPr>
          </w:p>
          <w:p w:rsidR="005F4EE2" w:rsidRPr="009B7184" w:rsidRDefault="005F4EE2" w:rsidP="005F4EE2">
            <w:pPr>
              <w:rPr>
                <w:rFonts w:ascii="Times New Roman" w:hAnsi="Times New Roman"/>
                <w:sz w:val="28"/>
                <w:szCs w:val="28"/>
              </w:rPr>
            </w:pPr>
          </w:p>
          <w:p w:rsidR="005F4EE2" w:rsidRPr="009B7184" w:rsidRDefault="005F4EE2" w:rsidP="005F4EE2">
            <w:pPr>
              <w:rPr>
                <w:rFonts w:ascii="Times New Roman" w:hAnsi="Times New Roman"/>
                <w:sz w:val="28"/>
                <w:szCs w:val="28"/>
              </w:rPr>
            </w:pPr>
          </w:p>
          <w:p w:rsidR="00212E0A" w:rsidRPr="009B7184" w:rsidRDefault="005F4EE2" w:rsidP="005F4EE2">
            <w:pPr>
              <w:spacing w:after="0"/>
              <w:rPr>
                <w:rFonts w:ascii="Times New Roman" w:hAnsi="Times New Roman"/>
                <w:sz w:val="28"/>
                <w:szCs w:val="28"/>
              </w:rPr>
            </w:pPr>
            <w:r w:rsidRPr="009B7184">
              <w:rPr>
                <w:rFonts w:ascii="Times New Roman" w:hAnsi="Times New Roman"/>
                <w:sz w:val="28"/>
                <w:szCs w:val="28"/>
              </w:rPr>
              <w:t>Руководитель структурного</w:t>
            </w:r>
          </w:p>
          <w:p w:rsidR="005F4EE2" w:rsidRPr="009B7184" w:rsidRDefault="005F4EE2" w:rsidP="005F4EE2">
            <w:pPr>
              <w:spacing w:after="0"/>
              <w:rPr>
                <w:rFonts w:ascii="Times New Roman" w:hAnsi="Times New Roman"/>
                <w:sz w:val="28"/>
                <w:szCs w:val="28"/>
              </w:rPr>
            </w:pPr>
            <w:r w:rsidRPr="009B7184">
              <w:rPr>
                <w:rFonts w:ascii="Times New Roman" w:hAnsi="Times New Roman"/>
                <w:sz w:val="28"/>
                <w:szCs w:val="28"/>
              </w:rPr>
              <w:t>подразделения</w:t>
            </w:r>
          </w:p>
        </w:tc>
        <w:tc>
          <w:tcPr>
            <w:tcW w:w="5052" w:type="dxa"/>
            <w:gridSpan w:val="2"/>
          </w:tcPr>
          <w:p w:rsidR="009344E1" w:rsidRPr="009B7184" w:rsidRDefault="009344E1" w:rsidP="005F4EE2">
            <w:pPr>
              <w:shd w:val="clear" w:color="auto" w:fill="FFFFFF"/>
              <w:spacing w:after="0" w:line="240" w:lineRule="auto"/>
              <w:jc w:val="both"/>
              <w:rPr>
                <w:rFonts w:ascii="Times New Roman" w:hAnsi="Times New Roman"/>
                <w:sz w:val="28"/>
                <w:szCs w:val="28"/>
              </w:rPr>
            </w:pPr>
          </w:p>
          <w:p w:rsidR="00131BD3" w:rsidRPr="009B7184" w:rsidRDefault="005F4EE2" w:rsidP="005F4EE2">
            <w:pPr>
              <w:shd w:val="clear" w:color="auto" w:fill="FFFFFF"/>
              <w:spacing w:after="0" w:line="240" w:lineRule="auto"/>
              <w:jc w:val="both"/>
              <w:rPr>
                <w:rFonts w:ascii="Times New Roman" w:hAnsi="Times New Roman"/>
                <w:sz w:val="28"/>
                <w:szCs w:val="28"/>
              </w:rPr>
            </w:pPr>
            <w:r w:rsidRPr="009B7184">
              <w:rPr>
                <w:rFonts w:ascii="Times New Roman" w:hAnsi="Times New Roman"/>
                <w:sz w:val="28"/>
                <w:szCs w:val="28"/>
              </w:rPr>
              <w:t xml:space="preserve">О. В. </w:t>
            </w:r>
            <w:proofErr w:type="spellStart"/>
            <w:r w:rsidRPr="009B7184">
              <w:rPr>
                <w:rFonts w:ascii="Times New Roman" w:hAnsi="Times New Roman"/>
                <w:sz w:val="28"/>
                <w:szCs w:val="28"/>
              </w:rPr>
              <w:t>Нелюбина</w:t>
            </w:r>
            <w:proofErr w:type="spellEnd"/>
            <w:r w:rsidR="009344E1" w:rsidRPr="009B7184">
              <w:rPr>
                <w:rFonts w:ascii="Times New Roman" w:hAnsi="Times New Roman"/>
                <w:sz w:val="28"/>
                <w:szCs w:val="28"/>
              </w:rPr>
              <w:t xml:space="preserve"> </w:t>
            </w:r>
            <w:r w:rsidRPr="009B7184">
              <w:rPr>
                <w:rFonts w:ascii="Times New Roman" w:hAnsi="Times New Roman"/>
                <w:sz w:val="28"/>
                <w:szCs w:val="28"/>
              </w:rPr>
              <w:t xml:space="preserve"> - начальник</w:t>
            </w:r>
            <w:r w:rsidR="00661093" w:rsidRPr="009B7184">
              <w:rPr>
                <w:rFonts w:ascii="Times New Roman" w:hAnsi="Times New Roman"/>
                <w:sz w:val="28"/>
                <w:szCs w:val="28"/>
              </w:rPr>
              <w:t xml:space="preserve"> отдела</w:t>
            </w:r>
            <w:r w:rsidR="009344E1" w:rsidRPr="009B7184">
              <w:rPr>
                <w:rFonts w:ascii="Times New Roman" w:hAnsi="Times New Roman"/>
                <w:sz w:val="28"/>
                <w:szCs w:val="28"/>
              </w:rPr>
              <w:t xml:space="preserve"> по управлению</w:t>
            </w:r>
            <w:r w:rsidRPr="009B7184">
              <w:rPr>
                <w:rFonts w:ascii="Times New Roman" w:hAnsi="Times New Roman"/>
                <w:sz w:val="28"/>
                <w:szCs w:val="28"/>
              </w:rPr>
              <w:t xml:space="preserve"> </w:t>
            </w:r>
            <w:proofErr w:type="gramStart"/>
            <w:r w:rsidR="009344E1" w:rsidRPr="009B7184">
              <w:rPr>
                <w:rFonts w:ascii="Times New Roman" w:hAnsi="Times New Roman"/>
                <w:sz w:val="28"/>
                <w:szCs w:val="28"/>
              </w:rPr>
              <w:t>муниципальным</w:t>
            </w:r>
            <w:proofErr w:type="gramEnd"/>
            <w:r w:rsidR="009344E1" w:rsidRPr="009B7184">
              <w:rPr>
                <w:rFonts w:ascii="Times New Roman" w:hAnsi="Times New Roman"/>
                <w:sz w:val="28"/>
                <w:szCs w:val="28"/>
              </w:rPr>
              <w:t xml:space="preserve"> </w:t>
            </w:r>
          </w:p>
          <w:p w:rsidR="009344E1" w:rsidRPr="009B7184" w:rsidRDefault="009344E1" w:rsidP="005F4EE2">
            <w:pPr>
              <w:shd w:val="clear" w:color="auto" w:fill="FFFFFF"/>
              <w:spacing w:after="0" w:line="240" w:lineRule="auto"/>
              <w:jc w:val="both"/>
              <w:rPr>
                <w:rFonts w:ascii="Times New Roman" w:hAnsi="Times New Roman"/>
                <w:sz w:val="28"/>
                <w:szCs w:val="28"/>
              </w:rPr>
            </w:pPr>
            <w:r w:rsidRPr="009B7184">
              <w:rPr>
                <w:rFonts w:ascii="Times New Roman" w:hAnsi="Times New Roman"/>
                <w:sz w:val="28"/>
                <w:szCs w:val="28"/>
              </w:rPr>
              <w:t xml:space="preserve">имуществом и земельным вопросам </w:t>
            </w:r>
          </w:p>
          <w:p w:rsidR="00212E0A" w:rsidRPr="009B7184" w:rsidRDefault="00212E0A" w:rsidP="005F4EE2">
            <w:pPr>
              <w:shd w:val="clear" w:color="auto" w:fill="FFFFFF"/>
              <w:spacing w:after="0" w:line="240" w:lineRule="auto"/>
              <w:jc w:val="both"/>
              <w:rPr>
                <w:rFonts w:ascii="Times New Roman" w:hAnsi="Times New Roman"/>
                <w:sz w:val="28"/>
                <w:szCs w:val="28"/>
              </w:rPr>
            </w:pPr>
            <w:r w:rsidRPr="009B7184">
              <w:rPr>
                <w:rFonts w:ascii="Times New Roman" w:hAnsi="Times New Roman"/>
                <w:sz w:val="28"/>
                <w:szCs w:val="28"/>
              </w:rPr>
              <w:t>контактный телефон: 8 (42632) 24-</w:t>
            </w:r>
            <w:r w:rsidR="009344E1" w:rsidRPr="009B7184">
              <w:rPr>
                <w:rFonts w:ascii="Times New Roman" w:hAnsi="Times New Roman"/>
                <w:sz w:val="28"/>
                <w:szCs w:val="28"/>
              </w:rPr>
              <w:t>7- 64</w:t>
            </w:r>
          </w:p>
          <w:p w:rsidR="00212E0A" w:rsidRPr="009B7184" w:rsidRDefault="00212E0A" w:rsidP="005F4EE2">
            <w:pPr>
              <w:shd w:val="clear" w:color="auto" w:fill="FFFFFF"/>
              <w:spacing w:after="0" w:line="240" w:lineRule="auto"/>
              <w:jc w:val="both"/>
              <w:rPr>
                <w:rFonts w:ascii="Times New Roman" w:hAnsi="Times New Roman"/>
                <w:sz w:val="28"/>
                <w:szCs w:val="28"/>
              </w:rPr>
            </w:pPr>
          </w:p>
          <w:p w:rsidR="00813F10" w:rsidRPr="009B7184" w:rsidRDefault="00813F10" w:rsidP="005F4EE2">
            <w:pPr>
              <w:shd w:val="clear" w:color="auto" w:fill="FFFFFF"/>
              <w:spacing w:after="0" w:line="240" w:lineRule="auto"/>
              <w:jc w:val="both"/>
              <w:rPr>
                <w:rFonts w:ascii="Times New Roman" w:hAnsi="Times New Roman"/>
                <w:sz w:val="28"/>
                <w:szCs w:val="28"/>
              </w:rPr>
            </w:pPr>
          </w:p>
          <w:p w:rsidR="005F4EE2" w:rsidRPr="009B7184" w:rsidRDefault="005F4EE2" w:rsidP="005F4EE2">
            <w:pPr>
              <w:widowControl w:val="0"/>
              <w:suppressAutoHyphens/>
              <w:spacing w:after="0" w:line="240" w:lineRule="auto"/>
              <w:jc w:val="both"/>
              <w:rPr>
                <w:rFonts w:ascii="Times New Roman" w:eastAsia="SimSun" w:hAnsi="Times New Roman" w:cs="Mangal"/>
                <w:kern w:val="2"/>
                <w:sz w:val="28"/>
                <w:szCs w:val="28"/>
                <w:lang w:eastAsia="zh-CN" w:bidi="hi-IN"/>
              </w:rPr>
            </w:pPr>
            <w:r w:rsidRPr="009B7184">
              <w:rPr>
                <w:rFonts w:ascii="Times New Roman" w:hAnsi="Times New Roman"/>
                <w:sz w:val="28"/>
                <w:szCs w:val="28"/>
              </w:rPr>
              <w:t xml:space="preserve">А. К. Жилин – заместитель главы </w:t>
            </w:r>
            <w:r w:rsidR="00131BD3" w:rsidRPr="009B7184">
              <w:rPr>
                <w:rFonts w:ascii="Times New Roman" w:hAnsi="Times New Roman"/>
                <w:sz w:val="28"/>
                <w:szCs w:val="28"/>
              </w:rPr>
              <w:t xml:space="preserve">администрации </w:t>
            </w:r>
            <w:r w:rsidRPr="009B7184">
              <w:rPr>
                <w:rFonts w:ascii="Times New Roman" w:eastAsia="SimSun" w:hAnsi="Times New Roman" w:cs="Mangal"/>
                <w:kern w:val="2"/>
                <w:sz w:val="28"/>
                <w:szCs w:val="28"/>
                <w:lang w:eastAsia="zh-CN" w:bidi="hi-IN"/>
              </w:rPr>
              <w:t>по жилищно</w:t>
            </w:r>
            <w:r w:rsidR="00131BD3" w:rsidRPr="009B7184">
              <w:rPr>
                <w:rFonts w:ascii="Times New Roman" w:eastAsia="SimSun" w:hAnsi="Times New Roman" w:cs="Mangal"/>
                <w:kern w:val="2"/>
                <w:sz w:val="28"/>
                <w:szCs w:val="28"/>
                <w:lang w:eastAsia="zh-CN" w:bidi="hi-IN"/>
              </w:rPr>
              <w:t xml:space="preserve">-коммунальным, </w:t>
            </w:r>
            <w:r w:rsidRPr="009B7184">
              <w:rPr>
                <w:rFonts w:ascii="Times New Roman" w:eastAsia="SimSun" w:hAnsi="Times New Roman" w:cs="Mangal"/>
                <w:kern w:val="2"/>
                <w:sz w:val="28"/>
                <w:szCs w:val="28"/>
                <w:lang w:eastAsia="zh-CN" w:bidi="hi-IN"/>
              </w:rPr>
              <w:t>имущественным и земельным вопросам</w:t>
            </w:r>
          </w:p>
          <w:p w:rsidR="00212E0A" w:rsidRPr="009B7184" w:rsidRDefault="00212E0A" w:rsidP="005F4EE2">
            <w:pPr>
              <w:shd w:val="clear" w:color="auto" w:fill="FFFFFF"/>
              <w:spacing w:after="0" w:line="240" w:lineRule="auto"/>
              <w:jc w:val="both"/>
              <w:rPr>
                <w:rFonts w:ascii="Times New Roman" w:hAnsi="Times New Roman"/>
                <w:sz w:val="28"/>
                <w:szCs w:val="28"/>
              </w:rPr>
            </w:pPr>
          </w:p>
        </w:tc>
      </w:tr>
      <w:tr w:rsidR="00212E0A" w:rsidRPr="009B7184" w:rsidTr="005F4EE2">
        <w:trPr>
          <w:trHeight w:val="521"/>
        </w:trPr>
        <w:tc>
          <w:tcPr>
            <w:tcW w:w="4874" w:type="dxa"/>
          </w:tcPr>
          <w:p w:rsidR="00212E0A" w:rsidRPr="009B7184" w:rsidRDefault="00212E0A" w:rsidP="005F4EE2">
            <w:pPr>
              <w:shd w:val="clear" w:color="auto" w:fill="FFFFFF"/>
              <w:spacing w:after="0" w:line="240" w:lineRule="auto"/>
              <w:jc w:val="both"/>
              <w:rPr>
                <w:rFonts w:ascii="Times New Roman" w:hAnsi="Times New Roman"/>
                <w:sz w:val="28"/>
                <w:szCs w:val="28"/>
              </w:rPr>
            </w:pPr>
          </w:p>
        </w:tc>
        <w:tc>
          <w:tcPr>
            <w:tcW w:w="2742" w:type="dxa"/>
          </w:tcPr>
          <w:p w:rsidR="00212E0A" w:rsidRPr="009B7184" w:rsidRDefault="00212E0A" w:rsidP="005F4EE2">
            <w:pPr>
              <w:shd w:val="clear" w:color="auto" w:fill="FFFFFF"/>
              <w:spacing w:after="0" w:line="240" w:lineRule="auto"/>
              <w:jc w:val="both"/>
              <w:rPr>
                <w:rFonts w:ascii="Times New Roman" w:hAnsi="Times New Roman"/>
                <w:sz w:val="28"/>
                <w:szCs w:val="28"/>
              </w:rPr>
            </w:pPr>
          </w:p>
        </w:tc>
        <w:tc>
          <w:tcPr>
            <w:tcW w:w="2309" w:type="dxa"/>
          </w:tcPr>
          <w:p w:rsidR="00212E0A" w:rsidRPr="009B7184" w:rsidRDefault="00212E0A" w:rsidP="005F4EE2">
            <w:pPr>
              <w:shd w:val="clear" w:color="auto" w:fill="FFFFFF"/>
              <w:spacing w:after="0" w:line="240" w:lineRule="auto"/>
              <w:jc w:val="both"/>
              <w:rPr>
                <w:rFonts w:ascii="Times New Roman" w:hAnsi="Times New Roman"/>
                <w:b/>
                <w:sz w:val="28"/>
                <w:szCs w:val="28"/>
              </w:rPr>
            </w:pPr>
          </w:p>
        </w:tc>
      </w:tr>
    </w:tbl>
    <w:p w:rsidR="00A92134" w:rsidRPr="009B7184" w:rsidRDefault="005F4EE2" w:rsidP="00212E0A">
      <w:pPr>
        <w:shd w:val="clear" w:color="auto" w:fill="FFFFFF"/>
        <w:spacing w:after="0" w:line="240" w:lineRule="auto"/>
        <w:jc w:val="both"/>
        <w:rPr>
          <w:rFonts w:ascii="Times New Roman" w:hAnsi="Times New Roman"/>
          <w:b/>
          <w:sz w:val="28"/>
          <w:szCs w:val="28"/>
        </w:rPr>
      </w:pPr>
      <w:r w:rsidRPr="009B7184">
        <w:rPr>
          <w:rFonts w:ascii="Times New Roman" w:hAnsi="Times New Roman"/>
          <w:b/>
          <w:sz w:val="28"/>
          <w:szCs w:val="28"/>
        </w:rPr>
        <w:br w:type="textWrapping" w:clear="all"/>
      </w:r>
    </w:p>
    <w:p w:rsidR="00520A16" w:rsidRPr="009B7184" w:rsidRDefault="00520A16" w:rsidP="00212E0A">
      <w:pPr>
        <w:shd w:val="clear" w:color="auto" w:fill="FFFFFF"/>
        <w:spacing w:after="0" w:line="240" w:lineRule="auto"/>
        <w:jc w:val="both"/>
        <w:rPr>
          <w:rFonts w:ascii="Times New Roman" w:hAnsi="Times New Roman"/>
          <w:b/>
          <w:sz w:val="28"/>
          <w:szCs w:val="28"/>
        </w:rPr>
      </w:pPr>
    </w:p>
    <w:p w:rsidR="00A35F11" w:rsidRPr="009B7184" w:rsidRDefault="00A35F11" w:rsidP="00520A16">
      <w:pPr>
        <w:shd w:val="clear" w:color="auto" w:fill="FFFFFF"/>
        <w:spacing w:after="0" w:line="240" w:lineRule="auto"/>
        <w:jc w:val="center"/>
        <w:rPr>
          <w:rFonts w:ascii="Times New Roman" w:hAnsi="Times New Roman"/>
          <w:b/>
          <w:sz w:val="28"/>
          <w:szCs w:val="28"/>
        </w:rPr>
      </w:pPr>
    </w:p>
    <w:p w:rsidR="00A35F11" w:rsidRPr="009B7184" w:rsidRDefault="00A35F11" w:rsidP="00520A16">
      <w:pPr>
        <w:shd w:val="clear" w:color="auto" w:fill="FFFFFF"/>
        <w:spacing w:after="0" w:line="240" w:lineRule="auto"/>
        <w:jc w:val="center"/>
        <w:rPr>
          <w:rFonts w:ascii="Times New Roman" w:hAnsi="Times New Roman"/>
          <w:b/>
          <w:sz w:val="28"/>
          <w:szCs w:val="28"/>
        </w:rPr>
      </w:pPr>
    </w:p>
    <w:p w:rsidR="00A35F11" w:rsidRPr="009B7184" w:rsidRDefault="00A35F11" w:rsidP="00520A16">
      <w:pPr>
        <w:shd w:val="clear" w:color="auto" w:fill="FFFFFF"/>
        <w:spacing w:after="0" w:line="240" w:lineRule="auto"/>
        <w:jc w:val="center"/>
        <w:rPr>
          <w:rFonts w:ascii="Times New Roman" w:hAnsi="Times New Roman"/>
          <w:b/>
          <w:sz w:val="28"/>
          <w:szCs w:val="28"/>
        </w:rPr>
      </w:pPr>
    </w:p>
    <w:p w:rsidR="00A35F11" w:rsidRPr="009B7184" w:rsidRDefault="00A35F11" w:rsidP="00520A16">
      <w:pPr>
        <w:shd w:val="clear" w:color="auto" w:fill="FFFFFF"/>
        <w:spacing w:after="0" w:line="240" w:lineRule="auto"/>
        <w:jc w:val="center"/>
        <w:rPr>
          <w:rFonts w:ascii="Times New Roman" w:hAnsi="Times New Roman"/>
          <w:b/>
          <w:sz w:val="28"/>
          <w:szCs w:val="28"/>
        </w:rPr>
      </w:pPr>
    </w:p>
    <w:p w:rsidR="00A35F11" w:rsidRPr="009B7184" w:rsidRDefault="00A35F11" w:rsidP="00520A16">
      <w:pPr>
        <w:shd w:val="clear" w:color="auto" w:fill="FFFFFF"/>
        <w:spacing w:after="0" w:line="240" w:lineRule="auto"/>
        <w:jc w:val="center"/>
        <w:rPr>
          <w:rFonts w:ascii="Times New Roman" w:hAnsi="Times New Roman"/>
          <w:b/>
          <w:sz w:val="28"/>
          <w:szCs w:val="28"/>
        </w:rPr>
      </w:pPr>
    </w:p>
    <w:p w:rsidR="00104A8C" w:rsidRPr="009B7184" w:rsidRDefault="00104A8C" w:rsidP="00520A16">
      <w:pPr>
        <w:shd w:val="clear" w:color="auto" w:fill="FFFFFF"/>
        <w:spacing w:after="0" w:line="240" w:lineRule="auto"/>
        <w:jc w:val="center"/>
        <w:rPr>
          <w:rFonts w:ascii="Times New Roman" w:hAnsi="Times New Roman"/>
          <w:b/>
          <w:sz w:val="28"/>
          <w:szCs w:val="28"/>
        </w:rPr>
      </w:pPr>
    </w:p>
    <w:p w:rsidR="00104A8C" w:rsidRPr="009B7184" w:rsidRDefault="00104A8C" w:rsidP="002E3A2F">
      <w:pPr>
        <w:shd w:val="clear" w:color="auto" w:fill="FFFFFF"/>
        <w:spacing w:after="0" w:line="240" w:lineRule="auto"/>
        <w:rPr>
          <w:rFonts w:ascii="Times New Roman" w:hAnsi="Times New Roman"/>
          <w:b/>
          <w:sz w:val="28"/>
          <w:szCs w:val="28"/>
        </w:rPr>
      </w:pPr>
    </w:p>
    <w:p w:rsidR="00104A8C" w:rsidRPr="009B7184" w:rsidRDefault="00104A8C" w:rsidP="00520A16">
      <w:pPr>
        <w:shd w:val="clear" w:color="auto" w:fill="FFFFFF"/>
        <w:spacing w:after="0" w:line="240" w:lineRule="auto"/>
        <w:jc w:val="center"/>
        <w:rPr>
          <w:rFonts w:ascii="Times New Roman" w:hAnsi="Times New Roman"/>
          <w:b/>
          <w:sz w:val="28"/>
          <w:szCs w:val="28"/>
        </w:rPr>
      </w:pPr>
    </w:p>
    <w:p w:rsidR="00520A16" w:rsidRPr="009B7184" w:rsidRDefault="00212E0A" w:rsidP="00813F10">
      <w:pPr>
        <w:shd w:val="clear" w:color="auto" w:fill="FFFFFF"/>
        <w:spacing w:after="0" w:line="240" w:lineRule="auto"/>
        <w:jc w:val="center"/>
        <w:rPr>
          <w:rFonts w:ascii="Times New Roman" w:hAnsi="Times New Roman"/>
          <w:sz w:val="28"/>
          <w:szCs w:val="28"/>
        </w:rPr>
      </w:pPr>
      <w:r w:rsidRPr="009B7184">
        <w:rPr>
          <w:rFonts w:ascii="Times New Roman" w:hAnsi="Times New Roman"/>
          <w:sz w:val="28"/>
          <w:szCs w:val="28"/>
        </w:rPr>
        <w:t>пос. Приамурский</w:t>
      </w:r>
    </w:p>
    <w:p w:rsidR="00212E0A" w:rsidRPr="009B7184" w:rsidRDefault="002E3A2F" w:rsidP="00520A16">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2020</w:t>
      </w:r>
      <w:r w:rsidR="000462CE" w:rsidRPr="009B7184">
        <w:rPr>
          <w:rFonts w:ascii="Times New Roman" w:hAnsi="Times New Roman"/>
          <w:sz w:val="28"/>
          <w:szCs w:val="28"/>
        </w:rPr>
        <w:t xml:space="preserve"> год</w:t>
      </w:r>
    </w:p>
    <w:p w:rsidR="00A35F11" w:rsidRPr="009B7184" w:rsidRDefault="00A35F11" w:rsidP="00A35F11">
      <w:pPr>
        <w:widowControl w:val="0"/>
        <w:tabs>
          <w:tab w:val="left" w:pos="9540"/>
        </w:tabs>
        <w:suppressAutoHyphens/>
        <w:spacing w:after="0" w:line="240" w:lineRule="auto"/>
        <w:rPr>
          <w:rFonts w:ascii="Times New Roman" w:eastAsia="SimSun" w:hAnsi="Times New Roman"/>
          <w:kern w:val="2"/>
          <w:sz w:val="24"/>
          <w:szCs w:val="24"/>
          <w:lang w:eastAsia="zh-CN" w:bidi="hi-IN"/>
        </w:rPr>
      </w:pPr>
    </w:p>
    <w:p w:rsidR="00212E0A" w:rsidRPr="009B7184" w:rsidRDefault="00212E0A" w:rsidP="00A35F11">
      <w:pPr>
        <w:widowControl w:val="0"/>
        <w:tabs>
          <w:tab w:val="left" w:pos="9540"/>
        </w:tabs>
        <w:suppressAutoHyphens/>
        <w:spacing w:after="0" w:line="240" w:lineRule="auto"/>
        <w:jc w:val="center"/>
        <w:rPr>
          <w:rFonts w:ascii="Times New Roman" w:eastAsia="SimSun" w:hAnsi="Times New Roman"/>
          <w:kern w:val="2"/>
          <w:sz w:val="28"/>
          <w:szCs w:val="28"/>
          <w:lang w:eastAsia="zh-CN" w:bidi="hi-IN"/>
        </w:rPr>
      </w:pPr>
      <w:r w:rsidRPr="009B7184">
        <w:rPr>
          <w:rFonts w:ascii="Times New Roman" w:eastAsia="SimSun" w:hAnsi="Times New Roman"/>
          <w:kern w:val="2"/>
          <w:sz w:val="28"/>
          <w:szCs w:val="28"/>
          <w:lang w:eastAsia="zh-CN" w:bidi="hi-IN"/>
        </w:rPr>
        <w:t>Паспорт муниципальной программы</w:t>
      </w:r>
    </w:p>
    <w:p w:rsidR="00A35F11" w:rsidRPr="009B7184" w:rsidRDefault="00A35F11" w:rsidP="00A35F11">
      <w:pPr>
        <w:widowControl w:val="0"/>
        <w:tabs>
          <w:tab w:val="left" w:pos="9540"/>
        </w:tabs>
        <w:suppressAutoHyphens/>
        <w:spacing w:after="0" w:line="240" w:lineRule="auto"/>
        <w:jc w:val="center"/>
        <w:rPr>
          <w:rFonts w:ascii="Times New Roman" w:eastAsia="SimSun" w:hAnsi="Times New Roman"/>
          <w:kern w:val="2"/>
          <w:sz w:val="28"/>
          <w:szCs w:val="28"/>
          <w:lang w:eastAsia="zh-CN" w:bidi="hi-IN"/>
        </w:rPr>
      </w:pPr>
    </w:p>
    <w:p w:rsidR="00A35F11" w:rsidRPr="009B7184" w:rsidRDefault="00A35F11" w:rsidP="00A35F11">
      <w:pPr>
        <w:spacing w:after="0" w:line="240" w:lineRule="auto"/>
        <w:rPr>
          <w:rFonts w:ascii="Times New Roman" w:hAnsi="Times New Roman"/>
          <w:sz w:val="24"/>
          <w:szCs w:val="24"/>
        </w:rPr>
      </w:pPr>
    </w:p>
    <w:tbl>
      <w:tblPr>
        <w:tblW w:w="9603" w:type="dxa"/>
        <w:tblInd w:w="-25" w:type="dxa"/>
        <w:tblLayout w:type="fixed"/>
        <w:tblLook w:val="0600"/>
      </w:tblPr>
      <w:tblGrid>
        <w:gridCol w:w="2257"/>
        <w:gridCol w:w="7346"/>
      </w:tblGrid>
      <w:tr w:rsidR="00A35F11" w:rsidRPr="009B7184" w:rsidTr="00300376">
        <w:trPr>
          <w:trHeight w:val="141"/>
        </w:trPr>
        <w:tc>
          <w:tcPr>
            <w:tcW w:w="2257" w:type="dxa"/>
            <w:tcBorders>
              <w:top w:val="single" w:sz="4" w:space="0" w:color="000000"/>
              <w:left w:val="single" w:sz="4" w:space="0" w:color="000000"/>
              <w:bottom w:val="single" w:sz="4" w:space="0" w:color="000000"/>
              <w:right w:val="nil"/>
            </w:tcBorders>
            <w:hideMark/>
          </w:tcPr>
          <w:p w:rsidR="00A35F11" w:rsidRPr="009B7184" w:rsidRDefault="00104A8C" w:rsidP="00300376">
            <w:pPr>
              <w:spacing w:after="0" w:line="240" w:lineRule="auto"/>
              <w:rPr>
                <w:rFonts w:ascii="Times New Roman" w:hAnsi="Times New Roman"/>
                <w:sz w:val="28"/>
                <w:szCs w:val="28"/>
              </w:rPr>
            </w:pPr>
            <w:r w:rsidRPr="009B7184">
              <w:rPr>
                <w:rFonts w:ascii="Times New Roman" w:hAnsi="Times New Roman"/>
                <w:sz w:val="28"/>
                <w:szCs w:val="28"/>
              </w:rPr>
              <w:t>Наименование Про</w:t>
            </w:r>
            <w:r w:rsidR="00A35F11" w:rsidRPr="009B7184">
              <w:rPr>
                <w:rFonts w:ascii="Times New Roman" w:hAnsi="Times New Roman"/>
                <w:sz w:val="28"/>
                <w:szCs w:val="28"/>
              </w:rPr>
              <w:t>граммы</w:t>
            </w:r>
          </w:p>
        </w:tc>
        <w:tc>
          <w:tcPr>
            <w:tcW w:w="7346" w:type="dxa"/>
            <w:tcBorders>
              <w:top w:val="single" w:sz="4" w:space="0" w:color="000000"/>
              <w:left w:val="single" w:sz="4" w:space="0" w:color="000000"/>
              <w:bottom w:val="single" w:sz="4" w:space="0" w:color="000000"/>
              <w:right w:val="single" w:sz="4" w:space="0" w:color="000000"/>
            </w:tcBorders>
            <w:hideMark/>
          </w:tcPr>
          <w:p w:rsidR="00A35F11" w:rsidRPr="009B7184" w:rsidRDefault="00A35F11" w:rsidP="00813F10">
            <w:pPr>
              <w:spacing w:after="0" w:line="240" w:lineRule="auto"/>
              <w:rPr>
                <w:rFonts w:ascii="Times New Roman" w:hAnsi="Times New Roman"/>
                <w:b/>
                <w:sz w:val="28"/>
                <w:szCs w:val="28"/>
              </w:rPr>
            </w:pPr>
            <w:r w:rsidRPr="009B7184">
              <w:rPr>
                <w:rFonts w:ascii="Times New Roman" w:hAnsi="Times New Roman"/>
                <w:sz w:val="28"/>
                <w:szCs w:val="28"/>
              </w:rPr>
              <w:t>Управление муниципальным имуществом и земельными ресурсами на территории муниципального образования «Приамурское городское поселение</w:t>
            </w:r>
            <w:r w:rsidR="00813F10" w:rsidRPr="009B7184">
              <w:rPr>
                <w:rFonts w:ascii="Times New Roman" w:hAnsi="Times New Roman"/>
                <w:sz w:val="28"/>
                <w:szCs w:val="28"/>
              </w:rPr>
              <w:t>»</w:t>
            </w:r>
            <w:r w:rsidR="00104A8C" w:rsidRPr="009B7184">
              <w:rPr>
                <w:rFonts w:ascii="Times New Roman" w:hAnsi="Times New Roman"/>
                <w:sz w:val="28"/>
                <w:szCs w:val="28"/>
              </w:rPr>
              <w:t xml:space="preserve"> </w:t>
            </w:r>
            <w:r w:rsidR="00813F10" w:rsidRPr="009B7184">
              <w:rPr>
                <w:rFonts w:ascii="Times New Roman" w:hAnsi="Times New Roman"/>
                <w:sz w:val="28"/>
                <w:szCs w:val="28"/>
              </w:rPr>
              <w:t>на 2020 и плановый период 2021 - 2022 годы</w:t>
            </w:r>
            <w:r w:rsidR="00104A8C" w:rsidRPr="009B7184">
              <w:rPr>
                <w:rFonts w:ascii="Times New Roman" w:hAnsi="Times New Roman"/>
                <w:sz w:val="28"/>
                <w:szCs w:val="28"/>
              </w:rPr>
              <w:t>»</w:t>
            </w:r>
            <w:r w:rsidR="00813F10" w:rsidRPr="009B7184">
              <w:rPr>
                <w:rFonts w:ascii="Times New Roman" w:hAnsi="Times New Roman"/>
                <w:sz w:val="28"/>
                <w:szCs w:val="28"/>
              </w:rPr>
              <w:t xml:space="preserve"> (далее-Программа)</w:t>
            </w:r>
          </w:p>
        </w:tc>
      </w:tr>
      <w:tr w:rsidR="00A35F11" w:rsidRPr="009B7184" w:rsidTr="00300376">
        <w:trPr>
          <w:trHeight w:val="1576"/>
        </w:trPr>
        <w:tc>
          <w:tcPr>
            <w:tcW w:w="2257" w:type="dxa"/>
            <w:tcBorders>
              <w:top w:val="single" w:sz="4" w:space="0" w:color="000000"/>
              <w:left w:val="single" w:sz="4" w:space="0" w:color="000000"/>
              <w:bottom w:val="single" w:sz="4" w:space="0" w:color="000000"/>
              <w:right w:val="nil"/>
            </w:tcBorders>
            <w:hideMark/>
          </w:tcPr>
          <w:p w:rsidR="00A35F11" w:rsidRPr="009B7184" w:rsidRDefault="00104A8C" w:rsidP="00300376">
            <w:pPr>
              <w:spacing w:after="0" w:line="240" w:lineRule="auto"/>
              <w:rPr>
                <w:rFonts w:ascii="Times New Roman" w:hAnsi="Times New Roman"/>
                <w:sz w:val="28"/>
                <w:szCs w:val="28"/>
              </w:rPr>
            </w:pPr>
            <w:r w:rsidRPr="009B7184">
              <w:rPr>
                <w:rFonts w:ascii="Times New Roman" w:hAnsi="Times New Roman"/>
                <w:sz w:val="28"/>
                <w:szCs w:val="28"/>
              </w:rPr>
              <w:t>Основание для разработки П</w:t>
            </w:r>
            <w:r w:rsidR="00A35F11" w:rsidRPr="009B7184">
              <w:rPr>
                <w:rFonts w:ascii="Times New Roman" w:hAnsi="Times New Roman"/>
                <w:sz w:val="28"/>
                <w:szCs w:val="28"/>
              </w:rPr>
              <w:t>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A35F11" w:rsidRPr="009B7184" w:rsidRDefault="00A35F11" w:rsidP="00300376">
            <w:pPr>
              <w:spacing w:after="0" w:line="240" w:lineRule="auto"/>
              <w:rPr>
                <w:rFonts w:ascii="Times New Roman" w:hAnsi="Times New Roman"/>
                <w:sz w:val="28"/>
                <w:szCs w:val="28"/>
              </w:rPr>
            </w:pPr>
            <w:r w:rsidRPr="009B7184">
              <w:rPr>
                <w:rFonts w:ascii="Times New Roman" w:hAnsi="Times New Roman"/>
                <w:sz w:val="28"/>
                <w:szCs w:val="28"/>
              </w:rPr>
              <w:t xml:space="preserve">1.Бюджетный кодекс Российской </w:t>
            </w:r>
            <w:r w:rsidR="00813F10" w:rsidRPr="009B7184">
              <w:rPr>
                <w:rFonts w:ascii="Times New Roman" w:hAnsi="Times New Roman"/>
                <w:sz w:val="28"/>
                <w:szCs w:val="28"/>
              </w:rPr>
              <w:t>Федерации;</w:t>
            </w:r>
          </w:p>
          <w:p w:rsidR="00813F10" w:rsidRPr="009B7184" w:rsidRDefault="00813F10" w:rsidP="00300376">
            <w:pPr>
              <w:spacing w:after="0" w:line="240" w:lineRule="auto"/>
              <w:rPr>
                <w:rFonts w:ascii="Times New Roman" w:hAnsi="Times New Roman"/>
                <w:sz w:val="28"/>
                <w:szCs w:val="28"/>
              </w:rPr>
            </w:pPr>
            <w:r w:rsidRPr="009B7184">
              <w:rPr>
                <w:rFonts w:ascii="Times New Roman" w:hAnsi="Times New Roman"/>
                <w:sz w:val="28"/>
                <w:szCs w:val="28"/>
              </w:rPr>
              <w:t>2. Земельный кодекс Российской Федерации;</w:t>
            </w:r>
          </w:p>
          <w:p w:rsidR="00A35F11" w:rsidRPr="009B7184" w:rsidRDefault="00813F10" w:rsidP="00300376">
            <w:pPr>
              <w:spacing w:after="0" w:line="240" w:lineRule="auto"/>
              <w:rPr>
                <w:rFonts w:ascii="Times New Roman" w:hAnsi="Times New Roman"/>
                <w:sz w:val="28"/>
                <w:szCs w:val="28"/>
              </w:rPr>
            </w:pPr>
            <w:r w:rsidRPr="009B7184">
              <w:rPr>
                <w:rFonts w:ascii="Times New Roman" w:hAnsi="Times New Roman"/>
                <w:sz w:val="28"/>
                <w:szCs w:val="28"/>
              </w:rPr>
              <w:t>3</w:t>
            </w:r>
            <w:r w:rsidR="00A35F11" w:rsidRPr="009B7184">
              <w:rPr>
                <w:rFonts w:ascii="Times New Roman" w:hAnsi="Times New Roman"/>
                <w:sz w:val="28"/>
                <w:szCs w:val="28"/>
              </w:rPr>
              <w:t>. Федеральный Закон от 06.10.2013 № 131-ФЗ «Об общих принципах организации местного самоупр</w:t>
            </w:r>
            <w:r w:rsidRPr="009B7184">
              <w:rPr>
                <w:rFonts w:ascii="Times New Roman" w:hAnsi="Times New Roman"/>
                <w:sz w:val="28"/>
                <w:szCs w:val="28"/>
              </w:rPr>
              <w:t>авления в Российской Федерации»;</w:t>
            </w:r>
          </w:p>
          <w:p w:rsidR="008C1AB2" w:rsidRPr="009B7184" w:rsidRDefault="008C1AB2" w:rsidP="00300376">
            <w:pPr>
              <w:spacing w:after="0" w:line="240" w:lineRule="auto"/>
              <w:rPr>
                <w:rFonts w:ascii="Times New Roman" w:hAnsi="Times New Roman"/>
                <w:sz w:val="28"/>
                <w:szCs w:val="28"/>
              </w:rPr>
            </w:pPr>
            <w:r w:rsidRPr="009B7184">
              <w:rPr>
                <w:rFonts w:ascii="Times New Roman" w:hAnsi="Times New Roman"/>
                <w:sz w:val="28"/>
                <w:szCs w:val="28"/>
              </w:rPr>
              <w:t>4. Федеральный закон от 13.07.2015 № 218-ФЗ «О государственной регистрации недвижимости»;</w:t>
            </w:r>
          </w:p>
          <w:p w:rsidR="00E56116" w:rsidRPr="009B7184" w:rsidRDefault="008C1AB2" w:rsidP="00300376">
            <w:pPr>
              <w:spacing w:after="0" w:line="240" w:lineRule="auto"/>
              <w:rPr>
                <w:rFonts w:ascii="Times New Roman" w:hAnsi="Times New Roman"/>
                <w:sz w:val="28"/>
                <w:szCs w:val="28"/>
              </w:rPr>
            </w:pPr>
            <w:r w:rsidRPr="009B7184">
              <w:rPr>
                <w:rFonts w:ascii="Times New Roman" w:hAnsi="Times New Roman"/>
                <w:sz w:val="28"/>
                <w:szCs w:val="28"/>
              </w:rPr>
              <w:t>5</w:t>
            </w:r>
            <w:r w:rsidR="00A35F11" w:rsidRPr="009B7184">
              <w:rPr>
                <w:rFonts w:ascii="Times New Roman" w:hAnsi="Times New Roman"/>
                <w:sz w:val="28"/>
                <w:szCs w:val="28"/>
              </w:rPr>
              <w:t>. Устав муниципального образования</w:t>
            </w:r>
            <w:r w:rsidRPr="009B7184">
              <w:rPr>
                <w:rFonts w:ascii="Times New Roman" w:hAnsi="Times New Roman"/>
                <w:sz w:val="28"/>
                <w:szCs w:val="28"/>
              </w:rPr>
              <w:t xml:space="preserve"> «П</w:t>
            </w:r>
            <w:r w:rsidR="00B42171" w:rsidRPr="009B7184">
              <w:rPr>
                <w:rFonts w:ascii="Times New Roman" w:hAnsi="Times New Roman"/>
                <w:sz w:val="28"/>
                <w:szCs w:val="28"/>
              </w:rPr>
              <w:t>риамурское городское поселение»</w:t>
            </w:r>
          </w:p>
        </w:tc>
      </w:tr>
      <w:tr w:rsidR="00A35F11" w:rsidRPr="009B7184" w:rsidTr="00F67DBA">
        <w:trPr>
          <w:trHeight w:val="1062"/>
        </w:trPr>
        <w:tc>
          <w:tcPr>
            <w:tcW w:w="2257" w:type="dxa"/>
            <w:tcBorders>
              <w:top w:val="single" w:sz="4" w:space="0" w:color="000000"/>
              <w:left w:val="single" w:sz="4" w:space="0" w:color="000000"/>
              <w:bottom w:val="single" w:sz="4" w:space="0" w:color="000000"/>
              <w:right w:val="nil"/>
            </w:tcBorders>
            <w:hideMark/>
          </w:tcPr>
          <w:p w:rsidR="00A35F11" w:rsidRPr="009B7184" w:rsidRDefault="00A35F11" w:rsidP="00104A8C">
            <w:pPr>
              <w:spacing w:after="0" w:line="240" w:lineRule="auto"/>
              <w:rPr>
                <w:rFonts w:ascii="Times New Roman" w:hAnsi="Times New Roman"/>
                <w:sz w:val="28"/>
                <w:szCs w:val="28"/>
              </w:rPr>
            </w:pPr>
            <w:r w:rsidRPr="009B7184">
              <w:rPr>
                <w:rFonts w:ascii="Times New Roman" w:hAnsi="Times New Roman"/>
                <w:sz w:val="28"/>
                <w:szCs w:val="28"/>
              </w:rPr>
              <w:t>Ответст</w:t>
            </w:r>
            <w:r w:rsidR="00104A8C" w:rsidRPr="009B7184">
              <w:rPr>
                <w:rFonts w:ascii="Times New Roman" w:hAnsi="Times New Roman"/>
                <w:sz w:val="28"/>
                <w:szCs w:val="28"/>
              </w:rPr>
              <w:t>венный исполнитель П</w:t>
            </w:r>
            <w:r w:rsidRPr="009B7184">
              <w:rPr>
                <w:rFonts w:ascii="Times New Roman" w:hAnsi="Times New Roman"/>
                <w:sz w:val="28"/>
                <w:szCs w:val="28"/>
              </w:rPr>
              <w:t>рограммы</w:t>
            </w:r>
          </w:p>
        </w:tc>
        <w:tc>
          <w:tcPr>
            <w:tcW w:w="7346" w:type="dxa"/>
            <w:tcBorders>
              <w:top w:val="single" w:sz="4" w:space="0" w:color="000000"/>
              <w:left w:val="single" w:sz="4" w:space="0" w:color="000000"/>
              <w:bottom w:val="single" w:sz="4" w:space="0" w:color="000000"/>
              <w:right w:val="single" w:sz="4" w:space="0" w:color="000000"/>
            </w:tcBorders>
          </w:tcPr>
          <w:p w:rsidR="00A35F11" w:rsidRPr="009B7184" w:rsidRDefault="00A35F11" w:rsidP="00300376">
            <w:pPr>
              <w:spacing w:after="0" w:line="240" w:lineRule="auto"/>
              <w:rPr>
                <w:rFonts w:ascii="Times New Roman" w:hAnsi="Times New Roman"/>
                <w:sz w:val="28"/>
                <w:szCs w:val="28"/>
              </w:rPr>
            </w:pPr>
            <w:r w:rsidRPr="009B7184">
              <w:rPr>
                <w:rFonts w:ascii="Times New Roman" w:hAnsi="Times New Roman"/>
                <w:sz w:val="28"/>
                <w:szCs w:val="28"/>
              </w:rPr>
              <w:t xml:space="preserve"> </w:t>
            </w:r>
            <w:r w:rsidR="00727B6F" w:rsidRPr="009B7184">
              <w:rPr>
                <w:rFonts w:ascii="Times New Roman" w:hAnsi="Times New Roman"/>
                <w:sz w:val="28"/>
                <w:szCs w:val="28"/>
              </w:rPr>
              <w:t>Отдел по управлению муниципальным имуществом и земельным вопросам</w:t>
            </w:r>
          </w:p>
        </w:tc>
      </w:tr>
      <w:tr w:rsidR="00A35F11" w:rsidRPr="009B7184" w:rsidTr="00F67DBA">
        <w:trPr>
          <w:trHeight w:val="681"/>
        </w:trPr>
        <w:tc>
          <w:tcPr>
            <w:tcW w:w="2257" w:type="dxa"/>
            <w:tcBorders>
              <w:top w:val="single" w:sz="4" w:space="0" w:color="000000"/>
              <w:left w:val="single" w:sz="4" w:space="0" w:color="000000"/>
              <w:bottom w:val="single" w:sz="4" w:space="0" w:color="000000"/>
              <w:right w:val="nil"/>
            </w:tcBorders>
            <w:hideMark/>
          </w:tcPr>
          <w:p w:rsidR="00A35F11" w:rsidRPr="009B7184" w:rsidRDefault="00104A8C" w:rsidP="00300376">
            <w:pPr>
              <w:spacing w:after="0" w:line="240" w:lineRule="auto"/>
              <w:rPr>
                <w:rFonts w:ascii="Times New Roman" w:hAnsi="Times New Roman"/>
                <w:sz w:val="28"/>
                <w:szCs w:val="28"/>
              </w:rPr>
            </w:pPr>
            <w:r w:rsidRPr="009B7184">
              <w:rPr>
                <w:rFonts w:ascii="Times New Roman" w:hAnsi="Times New Roman"/>
                <w:sz w:val="28"/>
                <w:szCs w:val="28"/>
              </w:rPr>
              <w:t>Исполнители 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E56116" w:rsidRPr="009B7184" w:rsidRDefault="00F67DBA" w:rsidP="00104A8C">
            <w:pPr>
              <w:spacing w:after="0" w:line="240" w:lineRule="auto"/>
              <w:rPr>
                <w:rFonts w:ascii="Times New Roman" w:hAnsi="Times New Roman"/>
                <w:sz w:val="28"/>
                <w:szCs w:val="28"/>
              </w:rPr>
            </w:pPr>
            <w:r w:rsidRPr="009B7184">
              <w:rPr>
                <w:rFonts w:ascii="Times New Roman" w:hAnsi="Times New Roman"/>
                <w:sz w:val="28"/>
                <w:szCs w:val="28"/>
              </w:rPr>
              <w:t>О</w:t>
            </w:r>
            <w:r w:rsidR="00E56116" w:rsidRPr="009B7184">
              <w:rPr>
                <w:rFonts w:ascii="Times New Roman" w:hAnsi="Times New Roman"/>
                <w:sz w:val="28"/>
                <w:szCs w:val="28"/>
              </w:rPr>
              <w:t>тдел финансового бухгалтерского учета и отчетности адм</w:t>
            </w:r>
            <w:r w:rsidRPr="009B7184">
              <w:rPr>
                <w:rFonts w:ascii="Times New Roman" w:hAnsi="Times New Roman"/>
                <w:sz w:val="28"/>
                <w:szCs w:val="28"/>
              </w:rPr>
              <w:t>инистрации городского поселения.</w:t>
            </w:r>
          </w:p>
        </w:tc>
      </w:tr>
      <w:tr w:rsidR="00E56116" w:rsidRPr="009B7184" w:rsidTr="00300376">
        <w:trPr>
          <w:trHeight w:val="628"/>
        </w:trPr>
        <w:tc>
          <w:tcPr>
            <w:tcW w:w="2257" w:type="dxa"/>
            <w:tcBorders>
              <w:top w:val="single" w:sz="4" w:space="0" w:color="000000"/>
              <w:left w:val="single" w:sz="4" w:space="0" w:color="000000"/>
              <w:bottom w:val="single" w:sz="4" w:space="0" w:color="000000"/>
              <w:right w:val="nil"/>
            </w:tcBorders>
          </w:tcPr>
          <w:p w:rsidR="00E56116" w:rsidRPr="009B7184" w:rsidRDefault="00E56116" w:rsidP="00300376">
            <w:pPr>
              <w:spacing w:after="0" w:line="240" w:lineRule="auto"/>
              <w:rPr>
                <w:rFonts w:ascii="Times New Roman" w:hAnsi="Times New Roman"/>
                <w:sz w:val="28"/>
                <w:szCs w:val="28"/>
              </w:rPr>
            </w:pPr>
            <w:r w:rsidRPr="009B7184">
              <w:rPr>
                <w:rFonts w:ascii="Times New Roman" w:hAnsi="Times New Roman"/>
                <w:sz w:val="28"/>
                <w:szCs w:val="28"/>
              </w:rPr>
              <w:t>Участники программы</w:t>
            </w:r>
          </w:p>
        </w:tc>
        <w:tc>
          <w:tcPr>
            <w:tcW w:w="7346" w:type="dxa"/>
            <w:tcBorders>
              <w:top w:val="single" w:sz="4" w:space="0" w:color="000000"/>
              <w:left w:val="single" w:sz="4" w:space="0" w:color="000000"/>
              <w:bottom w:val="single" w:sz="4" w:space="0" w:color="000000"/>
              <w:right w:val="single" w:sz="4" w:space="0" w:color="000000"/>
            </w:tcBorders>
          </w:tcPr>
          <w:p w:rsidR="00E56116" w:rsidRPr="009B7184" w:rsidRDefault="00C1503A" w:rsidP="00104A8C">
            <w:pPr>
              <w:spacing w:after="0" w:line="240" w:lineRule="auto"/>
              <w:rPr>
                <w:rFonts w:ascii="Times New Roman" w:hAnsi="Times New Roman"/>
                <w:sz w:val="28"/>
                <w:szCs w:val="28"/>
              </w:rPr>
            </w:pPr>
            <w:r w:rsidRPr="009B7184">
              <w:rPr>
                <w:rFonts w:ascii="Times New Roman" w:hAnsi="Times New Roman"/>
                <w:sz w:val="28"/>
                <w:szCs w:val="28"/>
              </w:rPr>
              <w:t xml:space="preserve">Филиал Федерального государственного учреждения «Федеральная кадастровая палата Федеральной службы государственной регистрации, </w:t>
            </w:r>
            <w:r w:rsidR="008C1AB2" w:rsidRPr="009B7184">
              <w:rPr>
                <w:rFonts w:ascii="Times New Roman" w:hAnsi="Times New Roman"/>
                <w:sz w:val="28"/>
                <w:szCs w:val="28"/>
              </w:rPr>
              <w:t>кадастра и картографии» по ЕАО</w:t>
            </w:r>
          </w:p>
        </w:tc>
      </w:tr>
      <w:tr w:rsidR="00A35F11" w:rsidRPr="009B7184" w:rsidTr="00300376">
        <w:trPr>
          <w:trHeight w:val="1268"/>
        </w:trPr>
        <w:tc>
          <w:tcPr>
            <w:tcW w:w="2257" w:type="dxa"/>
            <w:tcBorders>
              <w:top w:val="single" w:sz="4" w:space="0" w:color="000000"/>
              <w:left w:val="single" w:sz="4" w:space="0" w:color="000000"/>
              <w:bottom w:val="single" w:sz="4" w:space="0" w:color="000000"/>
              <w:right w:val="nil"/>
            </w:tcBorders>
            <w:hideMark/>
          </w:tcPr>
          <w:p w:rsidR="00A35F11" w:rsidRPr="009B7184" w:rsidRDefault="00E56116" w:rsidP="00300376">
            <w:pPr>
              <w:spacing w:after="0" w:line="240" w:lineRule="auto"/>
              <w:rPr>
                <w:rFonts w:ascii="Times New Roman" w:hAnsi="Times New Roman"/>
                <w:sz w:val="28"/>
                <w:szCs w:val="28"/>
              </w:rPr>
            </w:pPr>
            <w:r w:rsidRPr="009B7184">
              <w:rPr>
                <w:rFonts w:ascii="Times New Roman" w:hAnsi="Times New Roman"/>
                <w:sz w:val="28"/>
                <w:szCs w:val="28"/>
              </w:rPr>
              <w:t>Цели  П</w:t>
            </w:r>
            <w:r w:rsidR="00A35F11" w:rsidRPr="009B7184">
              <w:rPr>
                <w:rFonts w:ascii="Times New Roman" w:hAnsi="Times New Roman"/>
                <w:sz w:val="28"/>
                <w:szCs w:val="28"/>
              </w:rPr>
              <w:t>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0E03FC" w:rsidRPr="009B7184" w:rsidRDefault="000E03FC" w:rsidP="000E03FC">
            <w:pPr>
              <w:spacing w:after="0" w:line="240" w:lineRule="auto"/>
              <w:jc w:val="both"/>
              <w:rPr>
                <w:rFonts w:ascii="Times New Roman" w:hAnsi="Times New Roman"/>
                <w:sz w:val="28"/>
                <w:szCs w:val="28"/>
              </w:rPr>
            </w:pPr>
            <w:r w:rsidRPr="009B7184">
              <w:rPr>
                <w:rFonts w:ascii="Times New Roman" w:hAnsi="Times New Roman"/>
                <w:sz w:val="28"/>
                <w:szCs w:val="28"/>
              </w:rPr>
              <w:t xml:space="preserve">Повышение эффективности управления и распоряжения муниципальным имуществом и земельными ресурсами муниципального образования «Приамурское городское поселение» </w:t>
            </w:r>
            <w:proofErr w:type="spellStart"/>
            <w:r w:rsidRPr="009B7184">
              <w:rPr>
                <w:rFonts w:ascii="Times New Roman" w:hAnsi="Times New Roman"/>
                <w:sz w:val="28"/>
                <w:szCs w:val="28"/>
              </w:rPr>
              <w:t>Смидовичского</w:t>
            </w:r>
            <w:proofErr w:type="spellEnd"/>
            <w:r w:rsidRPr="009B7184">
              <w:rPr>
                <w:rFonts w:ascii="Times New Roman" w:hAnsi="Times New Roman"/>
                <w:sz w:val="28"/>
                <w:szCs w:val="28"/>
              </w:rPr>
              <w:t xml:space="preserve"> муниципального района Еврейской автономной области, а также получение максимального результата (выраженного в том числе и в виде доходов бюджета) от использования муниципального имущества</w:t>
            </w:r>
          </w:p>
        </w:tc>
      </w:tr>
      <w:tr w:rsidR="00A35F11" w:rsidRPr="009B7184" w:rsidTr="00300376">
        <w:trPr>
          <w:trHeight w:val="936"/>
        </w:trPr>
        <w:tc>
          <w:tcPr>
            <w:tcW w:w="2257" w:type="dxa"/>
            <w:tcBorders>
              <w:top w:val="single" w:sz="4" w:space="0" w:color="000000"/>
              <w:left w:val="single" w:sz="4" w:space="0" w:color="000000"/>
              <w:bottom w:val="single" w:sz="4" w:space="0" w:color="000000"/>
              <w:right w:val="nil"/>
            </w:tcBorders>
            <w:hideMark/>
          </w:tcPr>
          <w:p w:rsidR="00A35F11" w:rsidRPr="009B7184" w:rsidRDefault="00E56116" w:rsidP="00300376">
            <w:pPr>
              <w:spacing w:after="0" w:line="240" w:lineRule="auto"/>
              <w:rPr>
                <w:rFonts w:ascii="Times New Roman" w:hAnsi="Times New Roman"/>
                <w:sz w:val="28"/>
                <w:szCs w:val="28"/>
              </w:rPr>
            </w:pPr>
            <w:r w:rsidRPr="009B7184">
              <w:rPr>
                <w:rFonts w:ascii="Times New Roman" w:hAnsi="Times New Roman"/>
                <w:sz w:val="28"/>
                <w:szCs w:val="28"/>
              </w:rPr>
              <w:t>Задачи П</w:t>
            </w:r>
            <w:r w:rsidR="00A35F11" w:rsidRPr="009B7184">
              <w:rPr>
                <w:rFonts w:ascii="Times New Roman" w:hAnsi="Times New Roman"/>
                <w:sz w:val="28"/>
                <w:szCs w:val="28"/>
              </w:rPr>
              <w:t>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343138" w:rsidRPr="009B7184" w:rsidRDefault="00924F5D" w:rsidP="00343138">
            <w:pPr>
              <w:spacing w:after="0" w:line="240" w:lineRule="auto"/>
              <w:jc w:val="both"/>
              <w:rPr>
                <w:rFonts w:ascii="Times New Roman" w:hAnsi="Times New Roman"/>
                <w:sz w:val="28"/>
                <w:szCs w:val="28"/>
              </w:rPr>
            </w:pPr>
            <w:r w:rsidRPr="009B7184">
              <w:rPr>
                <w:rFonts w:ascii="Times New Roman" w:hAnsi="Times New Roman"/>
                <w:sz w:val="28"/>
                <w:szCs w:val="28"/>
              </w:rPr>
              <w:t xml:space="preserve">1. Совершенствование системы учета объектов муниципальной собственности в казне и реестре </w:t>
            </w:r>
            <w:r w:rsidR="00343138" w:rsidRPr="009B7184">
              <w:rPr>
                <w:rFonts w:ascii="Times New Roman" w:hAnsi="Times New Roman"/>
                <w:sz w:val="28"/>
                <w:szCs w:val="28"/>
              </w:rPr>
              <w:t xml:space="preserve">муниципального образования «Приамурское городское поселение» </w:t>
            </w:r>
            <w:proofErr w:type="spellStart"/>
            <w:r w:rsidR="00343138" w:rsidRPr="009B7184">
              <w:rPr>
                <w:rFonts w:ascii="Times New Roman" w:hAnsi="Times New Roman"/>
                <w:sz w:val="28"/>
                <w:szCs w:val="28"/>
              </w:rPr>
              <w:t>Смидовичского</w:t>
            </w:r>
            <w:proofErr w:type="spellEnd"/>
            <w:r w:rsidR="00343138" w:rsidRPr="009B7184">
              <w:rPr>
                <w:rFonts w:ascii="Times New Roman" w:hAnsi="Times New Roman"/>
                <w:sz w:val="28"/>
                <w:szCs w:val="28"/>
              </w:rPr>
              <w:t xml:space="preserve"> муниципального района Еврейской автономной области.</w:t>
            </w:r>
          </w:p>
          <w:p w:rsidR="00343138" w:rsidRPr="009B7184" w:rsidRDefault="00924F5D" w:rsidP="00343138">
            <w:pPr>
              <w:spacing w:after="0" w:line="240" w:lineRule="auto"/>
              <w:jc w:val="both"/>
              <w:rPr>
                <w:rFonts w:ascii="Times New Roman" w:hAnsi="Times New Roman"/>
                <w:sz w:val="28"/>
                <w:szCs w:val="28"/>
              </w:rPr>
            </w:pPr>
            <w:r w:rsidRPr="009B7184">
              <w:rPr>
                <w:rFonts w:ascii="Times New Roman" w:hAnsi="Times New Roman"/>
                <w:sz w:val="28"/>
                <w:szCs w:val="28"/>
              </w:rPr>
              <w:t xml:space="preserve">2. Поступление неналоговых доходов в бюджет </w:t>
            </w:r>
            <w:r w:rsidR="00343138" w:rsidRPr="009B7184">
              <w:rPr>
                <w:rFonts w:ascii="Times New Roman" w:hAnsi="Times New Roman"/>
                <w:sz w:val="28"/>
                <w:szCs w:val="28"/>
              </w:rPr>
              <w:t xml:space="preserve">муниципального образования «Приамурское городское поселение» </w:t>
            </w:r>
            <w:proofErr w:type="spellStart"/>
            <w:r w:rsidR="00343138" w:rsidRPr="009B7184">
              <w:rPr>
                <w:rFonts w:ascii="Times New Roman" w:hAnsi="Times New Roman"/>
                <w:sz w:val="28"/>
                <w:szCs w:val="28"/>
              </w:rPr>
              <w:t>Смидовичского</w:t>
            </w:r>
            <w:proofErr w:type="spellEnd"/>
            <w:r w:rsidR="00343138" w:rsidRPr="009B7184">
              <w:rPr>
                <w:rFonts w:ascii="Times New Roman" w:hAnsi="Times New Roman"/>
                <w:sz w:val="28"/>
                <w:szCs w:val="28"/>
              </w:rPr>
              <w:t xml:space="preserve"> муниципального района Еврейской автономной области</w:t>
            </w:r>
          </w:p>
          <w:p w:rsidR="00924F5D" w:rsidRPr="009B7184" w:rsidRDefault="00924F5D" w:rsidP="00343138">
            <w:pPr>
              <w:spacing w:after="0" w:line="240" w:lineRule="auto"/>
              <w:jc w:val="both"/>
              <w:rPr>
                <w:rFonts w:ascii="Times New Roman" w:hAnsi="Times New Roman"/>
                <w:sz w:val="28"/>
                <w:szCs w:val="28"/>
              </w:rPr>
            </w:pPr>
            <w:r w:rsidRPr="009B7184">
              <w:rPr>
                <w:rFonts w:ascii="Times New Roman" w:hAnsi="Times New Roman"/>
                <w:sz w:val="28"/>
                <w:szCs w:val="28"/>
              </w:rPr>
              <w:t xml:space="preserve">3. Обеспечение рационального и эффективного </w:t>
            </w:r>
            <w:r w:rsidRPr="009B7184">
              <w:rPr>
                <w:rFonts w:ascii="Times New Roman" w:hAnsi="Times New Roman"/>
                <w:sz w:val="28"/>
                <w:szCs w:val="28"/>
              </w:rPr>
              <w:lastRenderedPageBreak/>
              <w:t xml:space="preserve">использования земель, находящихся в муниципальной собственности </w:t>
            </w:r>
            <w:r w:rsidR="00343138" w:rsidRPr="009B7184">
              <w:rPr>
                <w:rFonts w:ascii="Times New Roman" w:hAnsi="Times New Roman"/>
                <w:sz w:val="28"/>
                <w:szCs w:val="28"/>
              </w:rPr>
              <w:t xml:space="preserve">муниципального образования «Приамурское городское поселение» </w:t>
            </w:r>
            <w:proofErr w:type="spellStart"/>
            <w:r w:rsidR="00343138" w:rsidRPr="009B7184">
              <w:rPr>
                <w:rFonts w:ascii="Times New Roman" w:hAnsi="Times New Roman"/>
                <w:sz w:val="28"/>
                <w:szCs w:val="28"/>
              </w:rPr>
              <w:t>Смидовичского</w:t>
            </w:r>
            <w:proofErr w:type="spellEnd"/>
            <w:r w:rsidR="00343138" w:rsidRPr="009B7184">
              <w:rPr>
                <w:rFonts w:ascii="Times New Roman" w:hAnsi="Times New Roman"/>
                <w:sz w:val="28"/>
                <w:szCs w:val="28"/>
              </w:rPr>
              <w:t xml:space="preserve"> муниципального района Еврейской автономной области</w:t>
            </w:r>
          </w:p>
        </w:tc>
      </w:tr>
      <w:tr w:rsidR="000E03FC" w:rsidRPr="009B7184" w:rsidTr="00300376">
        <w:trPr>
          <w:trHeight w:val="1257"/>
        </w:trPr>
        <w:tc>
          <w:tcPr>
            <w:tcW w:w="2257" w:type="dxa"/>
            <w:tcBorders>
              <w:top w:val="single" w:sz="4" w:space="0" w:color="000000"/>
              <w:left w:val="single" w:sz="4" w:space="0" w:color="000000"/>
              <w:bottom w:val="single" w:sz="4" w:space="0" w:color="000000"/>
              <w:right w:val="nil"/>
            </w:tcBorders>
            <w:hideMark/>
          </w:tcPr>
          <w:p w:rsidR="000E03FC" w:rsidRPr="009B7184" w:rsidRDefault="00C0434E" w:rsidP="000E03FC">
            <w:pPr>
              <w:spacing w:after="0" w:line="240" w:lineRule="auto"/>
              <w:rPr>
                <w:rFonts w:ascii="Times New Roman" w:hAnsi="Times New Roman"/>
                <w:sz w:val="28"/>
                <w:szCs w:val="28"/>
              </w:rPr>
            </w:pPr>
            <w:r w:rsidRPr="009B7184">
              <w:rPr>
                <w:rFonts w:ascii="Times New Roman" w:hAnsi="Times New Roman"/>
                <w:sz w:val="28"/>
                <w:szCs w:val="28"/>
              </w:rPr>
              <w:lastRenderedPageBreak/>
              <w:t>Ц</w:t>
            </w:r>
            <w:r w:rsidR="000E03FC" w:rsidRPr="009B7184">
              <w:rPr>
                <w:rFonts w:ascii="Times New Roman" w:hAnsi="Times New Roman"/>
                <w:sz w:val="28"/>
                <w:szCs w:val="28"/>
              </w:rPr>
              <w:t>елевые  показатели (индикаторы) Программы</w:t>
            </w:r>
          </w:p>
        </w:tc>
        <w:tc>
          <w:tcPr>
            <w:tcW w:w="7346" w:type="dxa"/>
            <w:tcBorders>
              <w:top w:val="single" w:sz="4" w:space="0" w:color="000000"/>
              <w:left w:val="single" w:sz="4" w:space="0" w:color="000000"/>
              <w:bottom w:val="single" w:sz="4" w:space="0" w:color="000000"/>
              <w:right w:val="single" w:sz="4" w:space="0" w:color="000000"/>
            </w:tcBorders>
          </w:tcPr>
          <w:p w:rsidR="00B14821" w:rsidRPr="009B7184" w:rsidRDefault="00343138" w:rsidP="00B14821">
            <w:pPr>
              <w:pStyle w:val="formattext"/>
              <w:spacing w:before="0" w:beforeAutospacing="0" w:after="0" w:afterAutospacing="0"/>
              <w:jc w:val="both"/>
              <w:rPr>
                <w:sz w:val="28"/>
                <w:szCs w:val="28"/>
              </w:rPr>
            </w:pPr>
            <w:r w:rsidRPr="009B7184">
              <w:rPr>
                <w:sz w:val="28"/>
                <w:szCs w:val="28"/>
              </w:rPr>
              <w:t xml:space="preserve">1. Совершенствование системы учета объектов муниципальной собственности в казне и реестре имущества муниципального </w:t>
            </w:r>
            <w:r w:rsidR="00C32B14" w:rsidRPr="009B7184">
              <w:rPr>
                <w:sz w:val="28"/>
                <w:szCs w:val="28"/>
              </w:rPr>
              <w:t xml:space="preserve">образования «Приамурское городское поселение» </w:t>
            </w:r>
            <w:proofErr w:type="spellStart"/>
            <w:r w:rsidR="00C32B14" w:rsidRPr="009B7184">
              <w:rPr>
                <w:sz w:val="28"/>
                <w:szCs w:val="28"/>
              </w:rPr>
              <w:t>Смидовичского</w:t>
            </w:r>
            <w:proofErr w:type="spellEnd"/>
            <w:r w:rsidR="00C32B14" w:rsidRPr="009B7184">
              <w:rPr>
                <w:sz w:val="28"/>
                <w:szCs w:val="28"/>
              </w:rPr>
              <w:t xml:space="preserve"> муниципального района Еврейской автономной области</w:t>
            </w:r>
            <w:r w:rsidRPr="009B7184">
              <w:rPr>
                <w:sz w:val="28"/>
                <w:szCs w:val="28"/>
              </w:rPr>
              <w:t>:</w:t>
            </w:r>
          </w:p>
          <w:p w:rsidR="00B14821" w:rsidRPr="009B7184" w:rsidRDefault="00343138" w:rsidP="00B14821">
            <w:pPr>
              <w:pStyle w:val="formattext"/>
              <w:spacing w:before="0" w:beforeAutospacing="0" w:after="0" w:afterAutospacing="0"/>
              <w:jc w:val="both"/>
              <w:rPr>
                <w:sz w:val="28"/>
                <w:szCs w:val="28"/>
              </w:rPr>
            </w:pPr>
            <w:r w:rsidRPr="009B7184">
              <w:rPr>
                <w:sz w:val="28"/>
                <w:szCs w:val="28"/>
              </w:rPr>
              <w:t>1.1. Учет и оценка муниципального имущества:</w:t>
            </w:r>
            <w:r w:rsidRPr="009B7184">
              <w:rPr>
                <w:sz w:val="28"/>
                <w:szCs w:val="28"/>
              </w:rPr>
              <w:br/>
              <w:t>- отношение количества муниципального имущества, прошедшего государственную регистрацию права, к общему числу муниципального имущества, нах</w:t>
            </w:r>
            <w:r w:rsidR="00C32B14" w:rsidRPr="009B7184">
              <w:rPr>
                <w:sz w:val="28"/>
                <w:szCs w:val="28"/>
              </w:rPr>
              <w:t xml:space="preserve">одящегося в собственности муниципального образования «Приамурское городское поселение» </w:t>
            </w:r>
            <w:proofErr w:type="spellStart"/>
            <w:r w:rsidR="00C32B14" w:rsidRPr="009B7184">
              <w:rPr>
                <w:sz w:val="28"/>
                <w:szCs w:val="28"/>
              </w:rPr>
              <w:t>Смидовичского</w:t>
            </w:r>
            <w:proofErr w:type="spellEnd"/>
            <w:r w:rsidR="00C32B14" w:rsidRPr="009B7184">
              <w:rPr>
                <w:sz w:val="28"/>
                <w:szCs w:val="28"/>
              </w:rPr>
              <w:t xml:space="preserve"> муниципального района Еврейской автономной области</w:t>
            </w:r>
            <w:proofErr w:type="gramStart"/>
            <w:r w:rsidR="000B0F1C" w:rsidRPr="009B7184">
              <w:rPr>
                <w:sz w:val="28"/>
                <w:szCs w:val="28"/>
              </w:rPr>
              <w:t xml:space="preserve"> (%)</w:t>
            </w:r>
            <w:r w:rsidRPr="009B7184">
              <w:rPr>
                <w:sz w:val="28"/>
                <w:szCs w:val="28"/>
              </w:rPr>
              <w:t>;</w:t>
            </w:r>
            <w:proofErr w:type="gramEnd"/>
          </w:p>
          <w:p w:rsidR="00B14821" w:rsidRPr="009B7184" w:rsidRDefault="00343138" w:rsidP="00B14821">
            <w:pPr>
              <w:pStyle w:val="formattext"/>
              <w:spacing w:before="0" w:beforeAutospacing="0" w:after="0" w:afterAutospacing="0"/>
              <w:jc w:val="both"/>
              <w:rPr>
                <w:sz w:val="28"/>
                <w:szCs w:val="28"/>
              </w:rPr>
            </w:pPr>
            <w:r w:rsidRPr="009B7184">
              <w:rPr>
                <w:sz w:val="28"/>
                <w:szCs w:val="28"/>
              </w:rPr>
              <w:t>- отношение количества муниципального имущества, сведения о которых внесены в реестр недвижимого имущества, к общему числу муниципального имущества, нах</w:t>
            </w:r>
            <w:r w:rsidR="00C32B14" w:rsidRPr="009B7184">
              <w:rPr>
                <w:sz w:val="28"/>
                <w:szCs w:val="28"/>
              </w:rPr>
              <w:t xml:space="preserve">одящегося в собственности муниципального образования «Приамурское городское поселение» </w:t>
            </w:r>
            <w:proofErr w:type="spellStart"/>
            <w:r w:rsidR="00C32B14" w:rsidRPr="009B7184">
              <w:rPr>
                <w:sz w:val="28"/>
                <w:szCs w:val="28"/>
              </w:rPr>
              <w:t>Смидовичского</w:t>
            </w:r>
            <w:proofErr w:type="spellEnd"/>
            <w:r w:rsidR="00C32B14" w:rsidRPr="009B7184">
              <w:rPr>
                <w:sz w:val="28"/>
                <w:szCs w:val="28"/>
              </w:rPr>
              <w:t xml:space="preserve"> муниципального района Еврейской автономной области</w:t>
            </w:r>
            <w:r w:rsidR="00460ADD" w:rsidRPr="009B7184">
              <w:rPr>
                <w:sz w:val="28"/>
                <w:szCs w:val="28"/>
              </w:rPr>
              <w:t xml:space="preserve"> (%)</w:t>
            </w:r>
            <w:r w:rsidRPr="009B7184">
              <w:rPr>
                <w:sz w:val="28"/>
                <w:szCs w:val="28"/>
              </w:rPr>
              <w:t>;</w:t>
            </w:r>
          </w:p>
          <w:p w:rsidR="00CD344E" w:rsidRPr="009B7184" w:rsidRDefault="00343138" w:rsidP="00B14821">
            <w:pPr>
              <w:pStyle w:val="formattext"/>
              <w:spacing w:before="0" w:beforeAutospacing="0" w:after="0" w:afterAutospacing="0"/>
              <w:jc w:val="both"/>
              <w:rPr>
                <w:sz w:val="28"/>
                <w:szCs w:val="28"/>
              </w:rPr>
            </w:pPr>
            <w:r w:rsidRPr="009B7184">
              <w:rPr>
                <w:sz w:val="28"/>
                <w:szCs w:val="28"/>
              </w:rPr>
              <w:t>- количество муниципального имущества, нах</w:t>
            </w:r>
            <w:r w:rsidR="00C32B14" w:rsidRPr="009B7184">
              <w:rPr>
                <w:sz w:val="28"/>
                <w:szCs w:val="28"/>
              </w:rPr>
              <w:t xml:space="preserve">одящегося в собственности муниципального образования «Приамурское городское поселение» </w:t>
            </w:r>
            <w:proofErr w:type="spellStart"/>
            <w:r w:rsidR="00C32B14" w:rsidRPr="009B7184">
              <w:rPr>
                <w:sz w:val="28"/>
                <w:szCs w:val="28"/>
              </w:rPr>
              <w:t>Смидовичского</w:t>
            </w:r>
            <w:proofErr w:type="spellEnd"/>
            <w:r w:rsidR="00C32B14" w:rsidRPr="009B7184">
              <w:rPr>
                <w:sz w:val="28"/>
                <w:szCs w:val="28"/>
              </w:rPr>
              <w:t xml:space="preserve"> муниципального района Еврейской автономной области</w:t>
            </w:r>
            <w:r w:rsidRPr="009B7184">
              <w:rPr>
                <w:sz w:val="28"/>
                <w:szCs w:val="28"/>
              </w:rPr>
              <w:t xml:space="preserve"> (кроме земельных участков) в отношении которого проведена процедура независимой оценки рыночной стоимости в течении года</w:t>
            </w:r>
            <w:r w:rsidR="00460ADD" w:rsidRPr="009B7184">
              <w:rPr>
                <w:sz w:val="28"/>
                <w:szCs w:val="28"/>
              </w:rPr>
              <w:t xml:space="preserve"> (</w:t>
            </w:r>
            <w:proofErr w:type="spellStart"/>
            <w:r w:rsidR="00460ADD" w:rsidRPr="009B7184">
              <w:rPr>
                <w:sz w:val="28"/>
                <w:szCs w:val="28"/>
              </w:rPr>
              <w:t>ед</w:t>
            </w:r>
            <w:proofErr w:type="spellEnd"/>
            <w:r w:rsidR="00460ADD" w:rsidRPr="009B7184">
              <w:rPr>
                <w:sz w:val="28"/>
                <w:szCs w:val="28"/>
              </w:rPr>
              <w:t>)</w:t>
            </w:r>
            <w:r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xml:space="preserve">1.2. Оптимизация состава муниципального имущества муниципального образования «Приамурское городское поселение» </w:t>
            </w:r>
            <w:proofErr w:type="spellStart"/>
            <w:r w:rsidRPr="009B7184">
              <w:rPr>
                <w:sz w:val="28"/>
                <w:szCs w:val="28"/>
              </w:rPr>
              <w:t>Смидовичского</w:t>
            </w:r>
            <w:proofErr w:type="spellEnd"/>
            <w:r w:rsidRPr="009B7184">
              <w:rPr>
                <w:sz w:val="28"/>
                <w:szCs w:val="28"/>
              </w:rPr>
              <w:t xml:space="preserve"> муниципального района Еврейской автономной области:</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количество земельных участков, предоставленных в арен</w:t>
            </w:r>
            <w:r w:rsidR="00932975">
              <w:rPr>
                <w:sz w:val="28"/>
                <w:szCs w:val="28"/>
              </w:rPr>
              <w:t>д</w:t>
            </w:r>
            <w:r w:rsidRPr="009B7184">
              <w:rPr>
                <w:sz w:val="28"/>
                <w:szCs w:val="28"/>
              </w:rPr>
              <w:t>у в течение года</w:t>
            </w:r>
            <w:r w:rsidR="00460ADD" w:rsidRPr="009B7184">
              <w:rPr>
                <w:sz w:val="28"/>
                <w:szCs w:val="28"/>
              </w:rPr>
              <w:t xml:space="preserve"> (</w:t>
            </w:r>
            <w:proofErr w:type="spellStart"/>
            <w:proofErr w:type="gramStart"/>
            <w:r w:rsidR="00460ADD" w:rsidRPr="009B7184">
              <w:rPr>
                <w:sz w:val="28"/>
                <w:szCs w:val="28"/>
              </w:rPr>
              <w:t>ед</w:t>
            </w:r>
            <w:proofErr w:type="spellEnd"/>
            <w:proofErr w:type="gramEnd"/>
            <w:r w:rsidR="00460ADD"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количество земельных участков, предоставленных в собственность, постоянное (бессрочное) пользование в течение года</w:t>
            </w:r>
            <w:r w:rsidR="00460ADD" w:rsidRPr="009B7184">
              <w:rPr>
                <w:sz w:val="28"/>
                <w:szCs w:val="28"/>
              </w:rPr>
              <w:t xml:space="preserve"> (</w:t>
            </w:r>
            <w:proofErr w:type="spellStart"/>
            <w:r w:rsidR="00460ADD" w:rsidRPr="009B7184">
              <w:rPr>
                <w:sz w:val="28"/>
                <w:szCs w:val="28"/>
              </w:rPr>
              <w:t>ед</w:t>
            </w:r>
            <w:proofErr w:type="spellEnd"/>
            <w:r w:rsidR="00460ADD"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количество нарушений земельного законодательства, выявленных в ходе осуществления муниципального земельного контроля</w:t>
            </w:r>
            <w:r w:rsidR="00460ADD" w:rsidRPr="009B7184">
              <w:rPr>
                <w:sz w:val="28"/>
                <w:szCs w:val="28"/>
              </w:rPr>
              <w:t xml:space="preserve"> (</w:t>
            </w:r>
            <w:proofErr w:type="spellStart"/>
            <w:r w:rsidR="00460ADD" w:rsidRPr="009B7184">
              <w:rPr>
                <w:sz w:val="28"/>
                <w:szCs w:val="28"/>
              </w:rPr>
              <w:t>ед</w:t>
            </w:r>
            <w:proofErr w:type="spellEnd"/>
            <w:r w:rsidR="00460ADD"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количество проведенных инвентаризаций объектов муниципальной собственности, в течение года</w:t>
            </w:r>
            <w:r w:rsidR="00460ADD" w:rsidRPr="009B7184">
              <w:rPr>
                <w:sz w:val="28"/>
                <w:szCs w:val="28"/>
              </w:rPr>
              <w:t xml:space="preserve"> (</w:t>
            </w:r>
            <w:proofErr w:type="spellStart"/>
            <w:r w:rsidR="00460ADD" w:rsidRPr="009B7184">
              <w:rPr>
                <w:sz w:val="28"/>
                <w:szCs w:val="28"/>
              </w:rPr>
              <w:t>ед</w:t>
            </w:r>
            <w:proofErr w:type="spellEnd"/>
            <w:r w:rsidR="00460ADD"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lastRenderedPageBreak/>
              <w:t xml:space="preserve">2. Поступление неналоговых доходов в бюджет муниципального образования «Приамурское городское поселение» </w:t>
            </w:r>
            <w:proofErr w:type="spellStart"/>
            <w:r w:rsidRPr="009B7184">
              <w:rPr>
                <w:sz w:val="28"/>
                <w:szCs w:val="28"/>
              </w:rPr>
              <w:t>Смидовичского</w:t>
            </w:r>
            <w:proofErr w:type="spellEnd"/>
            <w:r w:rsidRPr="009B7184">
              <w:rPr>
                <w:sz w:val="28"/>
                <w:szCs w:val="28"/>
              </w:rPr>
              <w:t xml:space="preserve"> муниципального района Еврейской автономной области</w:t>
            </w:r>
            <w:r w:rsidR="00460ADD" w:rsidRPr="009B7184">
              <w:rPr>
                <w:sz w:val="28"/>
                <w:szCs w:val="28"/>
              </w:rPr>
              <w:t xml:space="preserve"> (тыс. руб.)</w:t>
            </w:r>
            <w:r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2.1. Выполнение плановых показателей доходов от управления и распоряжения муниципальным имуществом:</w:t>
            </w:r>
            <w:r w:rsidRPr="009B7184">
              <w:rPr>
                <w:sz w:val="28"/>
                <w:szCs w:val="28"/>
              </w:rPr>
              <w:br/>
              <w:t>- аренда недвижимого имущества (здания, помещения, строения, сооружения)</w:t>
            </w:r>
            <w:r w:rsidR="00460ADD" w:rsidRPr="009B7184">
              <w:rPr>
                <w:sz w:val="28"/>
                <w:szCs w:val="28"/>
              </w:rPr>
              <w:t xml:space="preserve"> (тыс. руб.)</w:t>
            </w:r>
            <w:r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продажа движимого и недвижимого (здания, помещения, строения, сооружения) имущества</w:t>
            </w:r>
            <w:r w:rsidR="00460ADD" w:rsidRPr="009B7184">
              <w:rPr>
                <w:sz w:val="28"/>
                <w:szCs w:val="28"/>
              </w:rPr>
              <w:t xml:space="preserve"> (тыс. руб.)</w:t>
            </w:r>
            <w:r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аренда за муниципальные земельные участки</w:t>
            </w:r>
            <w:r w:rsidR="00460ADD" w:rsidRPr="009B7184">
              <w:rPr>
                <w:sz w:val="28"/>
                <w:szCs w:val="28"/>
              </w:rPr>
              <w:t xml:space="preserve"> (тыс. руб.)</w:t>
            </w:r>
            <w:r w:rsidRPr="009B7184">
              <w:rPr>
                <w:sz w:val="28"/>
                <w:szCs w:val="28"/>
              </w:rPr>
              <w:t>;</w:t>
            </w:r>
            <w:r w:rsidRPr="009B7184">
              <w:rPr>
                <w:sz w:val="28"/>
                <w:szCs w:val="28"/>
              </w:rPr>
              <w:br/>
              <w:t>- продажа муниципальных земельных участков</w:t>
            </w:r>
            <w:r w:rsidR="00460ADD" w:rsidRPr="009B7184">
              <w:rPr>
                <w:sz w:val="28"/>
                <w:szCs w:val="28"/>
              </w:rPr>
              <w:t xml:space="preserve"> (тыс. руб.)</w:t>
            </w:r>
            <w:r w:rsidRPr="009B7184">
              <w:rPr>
                <w:sz w:val="28"/>
                <w:szCs w:val="28"/>
              </w:rPr>
              <w:t>;</w:t>
            </w:r>
            <w:r w:rsidRPr="009B7184">
              <w:rPr>
                <w:sz w:val="28"/>
                <w:szCs w:val="28"/>
              </w:rPr>
              <w:br/>
              <w:t>- аренда земельных участков, государственная собственность на которые не разграничена</w:t>
            </w:r>
            <w:r w:rsidR="00460ADD" w:rsidRPr="009B7184">
              <w:rPr>
                <w:sz w:val="28"/>
                <w:szCs w:val="28"/>
              </w:rPr>
              <w:t xml:space="preserve"> (тыс. руб.)</w:t>
            </w:r>
            <w:r w:rsidRPr="009B7184">
              <w:rPr>
                <w:sz w:val="28"/>
                <w:szCs w:val="28"/>
              </w:rPr>
              <w:t>;</w:t>
            </w:r>
          </w:p>
          <w:p w:rsidR="00B14821" w:rsidRPr="009B7184" w:rsidRDefault="00CD344E" w:rsidP="00B14821">
            <w:pPr>
              <w:pStyle w:val="formattext"/>
              <w:spacing w:before="0" w:beforeAutospacing="0" w:after="0" w:afterAutospacing="0"/>
              <w:jc w:val="both"/>
              <w:rPr>
                <w:sz w:val="28"/>
                <w:szCs w:val="28"/>
              </w:rPr>
            </w:pPr>
            <w:r w:rsidRPr="009B7184">
              <w:rPr>
                <w:sz w:val="28"/>
                <w:szCs w:val="28"/>
              </w:rPr>
              <w:t>- продажа земельных участков, государственная собственность на которые не разграничена</w:t>
            </w:r>
            <w:r w:rsidR="00460ADD" w:rsidRPr="009B7184">
              <w:rPr>
                <w:sz w:val="28"/>
                <w:szCs w:val="28"/>
              </w:rPr>
              <w:t xml:space="preserve"> (тыс. руб.)</w:t>
            </w:r>
            <w:r w:rsidR="00B14821" w:rsidRPr="009B7184">
              <w:rPr>
                <w:sz w:val="28"/>
                <w:szCs w:val="28"/>
              </w:rPr>
              <w:t>;</w:t>
            </w:r>
          </w:p>
          <w:p w:rsidR="000E03FC" w:rsidRPr="009B7184" w:rsidRDefault="00CD344E" w:rsidP="00460ADD">
            <w:pPr>
              <w:pStyle w:val="formattext"/>
              <w:spacing w:before="0" w:beforeAutospacing="0" w:after="0" w:afterAutospacing="0"/>
              <w:jc w:val="both"/>
              <w:rPr>
                <w:sz w:val="28"/>
                <w:szCs w:val="28"/>
              </w:rPr>
            </w:pPr>
            <w:r w:rsidRPr="009B7184">
              <w:rPr>
                <w:sz w:val="28"/>
                <w:szCs w:val="28"/>
              </w:rPr>
              <w:t>2</w:t>
            </w:r>
            <w:r w:rsidR="00F02BA6">
              <w:rPr>
                <w:sz w:val="28"/>
                <w:szCs w:val="28"/>
              </w:rPr>
              <w:t>.2</w:t>
            </w:r>
            <w:r w:rsidRPr="009B7184">
              <w:rPr>
                <w:sz w:val="28"/>
                <w:szCs w:val="28"/>
              </w:rPr>
              <w:t>. Предоставление свободного имущества через проведение процедуры торгов на право заключения договора а</w:t>
            </w:r>
            <w:r w:rsidR="00B14821" w:rsidRPr="009B7184">
              <w:rPr>
                <w:sz w:val="28"/>
                <w:szCs w:val="28"/>
              </w:rPr>
              <w:t>ренды муниципального имущества</w:t>
            </w:r>
            <w:r w:rsidR="00460ADD" w:rsidRPr="009B7184">
              <w:rPr>
                <w:sz w:val="28"/>
                <w:szCs w:val="28"/>
              </w:rPr>
              <w:t xml:space="preserve"> (</w:t>
            </w:r>
            <w:proofErr w:type="spellStart"/>
            <w:r w:rsidR="00460ADD" w:rsidRPr="009B7184">
              <w:rPr>
                <w:sz w:val="28"/>
                <w:szCs w:val="28"/>
              </w:rPr>
              <w:t>ед</w:t>
            </w:r>
            <w:proofErr w:type="spellEnd"/>
            <w:r w:rsidR="00460ADD" w:rsidRPr="009B7184">
              <w:rPr>
                <w:sz w:val="28"/>
                <w:szCs w:val="28"/>
              </w:rPr>
              <w:t>)</w:t>
            </w:r>
            <w:r w:rsidR="00B14821" w:rsidRPr="009B7184">
              <w:rPr>
                <w:sz w:val="28"/>
                <w:szCs w:val="28"/>
              </w:rPr>
              <w:t>.</w:t>
            </w:r>
          </w:p>
        </w:tc>
      </w:tr>
      <w:tr w:rsidR="000E03FC" w:rsidRPr="009B7184" w:rsidTr="00300376">
        <w:trPr>
          <w:trHeight w:val="948"/>
        </w:trPr>
        <w:tc>
          <w:tcPr>
            <w:tcW w:w="2257" w:type="dxa"/>
            <w:tcBorders>
              <w:top w:val="single" w:sz="4" w:space="0" w:color="000000"/>
              <w:left w:val="single" w:sz="4" w:space="0" w:color="000000"/>
              <w:bottom w:val="single" w:sz="4" w:space="0" w:color="000000"/>
              <w:right w:val="nil"/>
            </w:tcBorders>
            <w:hideMark/>
          </w:tcPr>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lastRenderedPageBreak/>
              <w:t>Сроки и этапы реализации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t>2020-2022 годы</w:t>
            </w:r>
          </w:p>
          <w:p w:rsidR="000E03FC" w:rsidRPr="009B7184" w:rsidRDefault="000E03FC" w:rsidP="00B42171">
            <w:pPr>
              <w:spacing w:after="0" w:line="240" w:lineRule="auto"/>
              <w:rPr>
                <w:rFonts w:ascii="Times New Roman" w:hAnsi="Times New Roman"/>
                <w:sz w:val="28"/>
                <w:szCs w:val="28"/>
              </w:rPr>
            </w:pPr>
            <w:r w:rsidRPr="009B7184">
              <w:rPr>
                <w:rFonts w:ascii="Times New Roman" w:hAnsi="Times New Roman"/>
                <w:sz w:val="28"/>
                <w:szCs w:val="28"/>
              </w:rPr>
              <w:t>Этапы реализации не выделяются</w:t>
            </w:r>
          </w:p>
        </w:tc>
      </w:tr>
      <w:tr w:rsidR="000E03FC" w:rsidRPr="009B7184" w:rsidTr="00300376">
        <w:trPr>
          <w:trHeight w:val="1064"/>
        </w:trPr>
        <w:tc>
          <w:tcPr>
            <w:tcW w:w="2257" w:type="dxa"/>
            <w:tcBorders>
              <w:top w:val="single" w:sz="4" w:space="0" w:color="000000"/>
              <w:left w:val="single" w:sz="4" w:space="0" w:color="000000"/>
              <w:bottom w:val="single" w:sz="4" w:space="0" w:color="000000"/>
              <w:right w:val="nil"/>
            </w:tcBorders>
            <w:hideMark/>
          </w:tcPr>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t>Перечень подпрограмм</w:t>
            </w:r>
          </w:p>
        </w:tc>
        <w:tc>
          <w:tcPr>
            <w:tcW w:w="7346" w:type="dxa"/>
            <w:tcBorders>
              <w:top w:val="single" w:sz="4" w:space="0" w:color="000000"/>
              <w:left w:val="single" w:sz="4" w:space="0" w:color="000000"/>
              <w:bottom w:val="single" w:sz="4" w:space="0" w:color="000000"/>
              <w:right w:val="single" w:sz="4" w:space="0" w:color="000000"/>
            </w:tcBorders>
            <w:hideMark/>
          </w:tcPr>
          <w:p w:rsidR="000E03FC" w:rsidRPr="009B7184" w:rsidRDefault="00B42171" w:rsidP="000E03FC">
            <w:pPr>
              <w:spacing w:after="0" w:line="240" w:lineRule="auto"/>
              <w:rPr>
                <w:rFonts w:ascii="Times New Roman" w:hAnsi="Times New Roman"/>
                <w:sz w:val="28"/>
                <w:szCs w:val="28"/>
              </w:rPr>
            </w:pPr>
            <w:r w:rsidRPr="009B7184">
              <w:rPr>
                <w:rFonts w:ascii="Times New Roman" w:hAnsi="Times New Roman"/>
                <w:sz w:val="28"/>
                <w:szCs w:val="28"/>
              </w:rPr>
              <w:t>Отсутствуют</w:t>
            </w:r>
          </w:p>
        </w:tc>
      </w:tr>
      <w:tr w:rsidR="000E03FC" w:rsidRPr="009B7184" w:rsidTr="00300376">
        <w:trPr>
          <w:trHeight w:val="2856"/>
        </w:trPr>
        <w:tc>
          <w:tcPr>
            <w:tcW w:w="2257" w:type="dxa"/>
            <w:tcBorders>
              <w:top w:val="single" w:sz="4" w:space="0" w:color="000000"/>
              <w:left w:val="single" w:sz="4" w:space="0" w:color="000000"/>
              <w:bottom w:val="single" w:sz="4" w:space="0" w:color="000000"/>
              <w:right w:val="nil"/>
            </w:tcBorders>
            <w:hideMark/>
          </w:tcPr>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t>Общий объем финансирования Программы по годам</w:t>
            </w:r>
          </w:p>
        </w:tc>
        <w:tc>
          <w:tcPr>
            <w:tcW w:w="7346" w:type="dxa"/>
            <w:tcBorders>
              <w:top w:val="single" w:sz="4" w:space="0" w:color="000000"/>
              <w:left w:val="single" w:sz="4" w:space="0" w:color="000000"/>
              <w:bottom w:val="single" w:sz="4" w:space="0" w:color="000000"/>
              <w:right w:val="single" w:sz="4" w:space="0" w:color="000000"/>
            </w:tcBorders>
          </w:tcPr>
          <w:p w:rsidR="000E03FC" w:rsidRPr="009B7184" w:rsidRDefault="000E03FC" w:rsidP="000E03FC">
            <w:pPr>
              <w:spacing w:after="0" w:line="240" w:lineRule="auto"/>
              <w:rPr>
                <w:rFonts w:ascii="Times New Roman" w:hAnsi="Times New Roman"/>
                <w:sz w:val="28"/>
                <w:szCs w:val="28"/>
                <w:highlight w:val="yellow"/>
              </w:rPr>
            </w:pPr>
            <w:r w:rsidRPr="009B7184">
              <w:rPr>
                <w:rFonts w:ascii="Times New Roman" w:hAnsi="Times New Roman"/>
                <w:sz w:val="28"/>
                <w:szCs w:val="28"/>
              </w:rPr>
              <w:t xml:space="preserve">Общий объем финансирования муниципальной программы составляет: </w:t>
            </w:r>
          </w:p>
          <w:p w:rsidR="000E03FC" w:rsidRPr="009B7184" w:rsidRDefault="00986D63" w:rsidP="000E03FC">
            <w:pPr>
              <w:spacing w:after="0" w:line="240" w:lineRule="auto"/>
              <w:rPr>
                <w:rFonts w:ascii="Times New Roman" w:hAnsi="Times New Roman"/>
                <w:sz w:val="28"/>
                <w:szCs w:val="28"/>
              </w:rPr>
            </w:pPr>
            <w:r>
              <w:rPr>
                <w:rFonts w:ascii="Times New Roman" w:hAnsi="Times New Roman"/>
                <w:sz w:val="28"/>
                <w:szCs w:val="28"/>
              </w:rPr>
              <w:t>2020 год- 730</w:t>
            </w:r>
            <w:r w:rsidR="000E03FC" w:rsidRPr="009B7184">
              <w:rPr>
                <w:rFonts w:ascii="Times New Roman" w:hAnsi="Times New Roman"/>
                <w:sz w:val="28"/>
                <w:szCs w:val="28"/>
              </w:rPr>
              <w:t xml:space="preserve"> тыс. руб.</w:t>
            </w:r>
          </w:p>
          <w:p w:rsidR="000E03FC" w:rsidRPr="009B7184" w:rsidRDefault="003D46EC" w:rsidP="000E03FC">
            <w:pPr>
              <w:spacing w:after="0" w:line="240" w:lineRule="auto"/>
              <w:rPr>
                <w:rFonts w:ascii="Times New Roman" w:hAnsi="Times New Roman"/>
                <w:sz w:val="28"/>
                <w:szCs w:val="28"/>
              </w:rPr>
            </w:pPr>
            <w:r w:rsidRPr="009B7184">
              <w:rPr>
                <w:rFonts w:ascii="Times New Roman" w:hAnsi="Times New Roman"/>
                <w:sz w:val="28"/>
                <w:szCs w:val="28"/>
              </w:rPr>
              <w:t xml:space="preserve">2021 год- </w:t>
            </w:r>
            <w:r w:rsidR="006965E7" w:rsidRPr="006965E7">
              <w:rPr>
                <w:rFonts w:ascii="Times New Roman" w:hAnsi="Times New Roman"/>
                <w:sz w:val="28"/>
                <w:szCs w:val="28"/>
              </w:rPr>
              <w:t>730</w:t>
            </w:r>
            <w:r w:rsidR="000E03FC" w:rsidRPr="006965E7">
              <w:rPr>
                <w:rFonts w:ascii="Times New Roman" w:hAnsi="Times New Roman"/>
                <w:sz w:val="28"/>
                <w:szCs w:val="28"/>
              </w:rPr>
              <w:t xml:space="preserve"> </w:t>
            </w:r>
            <w:r w:rsidR="000E03FC" w:rsidRPr="009B7184">
              <w:rPr>
                <w:rFonts w:ascii="Times New Roman" w:hAnsi="Times New Roman"/>
                <w:sz w:val="28"/>
                <w:szCs w:val="28"/>
              </w:rPr>
              <w:t>тыс. руб.</w:t>
            </w:r>
          </w:p>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t xml:space="preserve">2022 год </w:t>
            </w:r>
            <w:r w:rsidR="006965E7">
              <w:rPr>
                <w:rFonts w:ascii="Times New Roman" w:hAnsi="Times New Roman"/>
                <w:sz w:val="28"/>
                <w:szCs w:val="28"/>
              </w:rPr>
              <w:t>-</w:t>
            </w:r>
            <w:r w:rsidRPr="009B7184">
              <w:rPr>
                <w:rFonts w:ascii="Times New Roman" w:hAnsi="Times New Roman"/>
                <w:sz w:val="28"/>
                <w:szCs w:val="28"/>
              </w:rPr>
              <w:t xml:space="preserve"> </w:t>
            </w:r>
            <w:r w:rsidR="006965E7" w:rsidRPr="006965E7">
              <w:rPr>
                <w:rFonts w:ascii="Times New Roman" w:hAnsi="Times New Roman"/>
                <w:sz w:val="28"/>
                <w:szCs w:val="28"/>
              </w:rPr>
              <w:t>730</w:t>
            </w:r>
            <w:r w:rsidR="00627F2C" w:rsidRPr="009B7184">
              <w:rPr>
                <w:rFonts w:ascii="Times New Roman" w:hAnsi="Times New Roman"/>
                <w:sz w:val="28"/>
                <w:szCs w:val="28"/>
              </w:rPr>
              <w:t xml:space="preserve"> тыс. руб.</w:t>
            </w:r>
          </w:p>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w:t>
            </w:r>
            <w:r w:rsidR="00B42171" w:rsidRPr="009B7184">
              <w:rPr>
                <w:rFonts w:ascii="Times New Roman" w:hAnsi="Times New Roman"/>
                <w:sz w:val="28"/>
                <w:szCs w:val="28"/>
              </w:rPr>
              <w:t xml:space="preserve"> внесения изменения в программу</w:t>
            </w:r>
          </w:p>
        </w:tc>
      </w:tr>
      <w:tr w:rsidR="000E03FC" w:rsidRPr="009B7184" w:rsidTr="00300376">
        <w:trPr>
          <w:trHeight w:val="982"/>
        </w:trPr>
        <w:tc>
          <w:tcPr>
            <w:tcW w:w="2257" w:type="dxa"/>
            <w:tcBorders>
              <w:top w:val="single" w:sz="4" w:space="0" w:color="000000"/>
              <w:left w:val="single" w:sz="4" w:space="0" w:color="000000"/>
              <w:bottom w:val="single" w:sz="4" w:space="0" w:color="000000"/>
              <w:right w:val="nil"/>
            </w:tcBorders>
            <w:hideMark/>
          </w:tcPr>
          <w:p w:rsidR="000E03FC" w:rsidRPr="009B7184" w:rsidRDefault="000E03FC" w:rsidP="000E03FC">
            <w:pPr>
              <w:spacing w:after="0" w:line="240" w:lineRule="auto"/>
              <w:rPr>
                <w:rFonts w:ascii="Times New Roman" w:hAnsi="Times New Roman"/>
                <w:sz w:val="28"/>
                <w:szCs w:val="28"/>
              </w:rPr>
            </w:pPr>
            <w:r w:rsidRPr="009B7184">
              <w:rPr>
                <w:rFonts w:ascii="Times New Roman" w:hAnsi="Times New Roman"/>
                <w:sz w:val="28"/>
                <w:szCs w:val="28"/>
              </w:rPr>
              <w:t>Ожидаемые результаты реализации 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627F2C" w:rsidRPr="009B7184" w:rsidRDefault="000E03FC" w:rsidP="000E03FC">
            <w:pPr>
              <w:pStyle w:val="ab"/>
              <w:rPr>
                <w:rFonts w:ascii="Times New Roman" w:hAnsi="Times New Roman"/>
                <w:sz w:val="28"/>
                <w:szCs w:val="28"/>
              </w:rPr>
            </w:pPr>
            <w:r w:rsidRPr="009B7184">
              <w:rPr>
                <w:rFonts w:ascii="Times New Roman" w:hAnsi="Times New Roman"/>
                <w:sz w:val="28"/>
                <w:szCs w:val="28"/>
              </w:rPr>
              <w:t>- проведение технической инвентаризации объектов недвижимого имущества</w:t>
            </w:r>
            <w:r w:rsidR="00023BCF" w:rsidRPr="009B7184">
              <w:rPr>
                <w:rFonts w:ascii="Times New Roman" w:hAnsi="Times New Roman"/>
                <w:sz w:val="28"/>
                <w:szCs w:val="28"/>
              </w:rPr>
              <w:t xml:space="preserve"> в том числе на земельные участки - 100% к 2022 </w:t>
            </w:r>
            <w:r w:rsidR="00627F2C" w:rsidRPr="009B7184">
              <w:rPr>
                <w:rFonts w:ascii="Times New Roman" w:hAnsi="Times New Roman"/>
                <w:sz w:val="28"/>
                <w:szCs w:val="28"/>
              </w:rPr>
              <w:t xml:space="preserve">году; </w:t>
            </w:r>
          </w:p>
          <w:p w:rsidR="000E03FC" w:rsidRPr="009B7184" w:rsidRDefault="00627F2C" w:rsidP="000E03FC">
            <w:pPr>
              <w:pStyle w:val="ab"/>
              <w:rPr>
                <w:rFonts w:ascii="Times New Roman" w:hAnsi="Times New Roman"/>
                <w:sz w:val="28"/>
                <w:szCs w:val="28"/>
              </w:rPr>
            </w:pPr>
            <w:r w:rsidRPr="009B7184">
              <w:rPr>
                <w:rFonts w:ascii="Times New Roman" w:hAnsi="Times New Roman"/>
                <w:sz w:val="28"/>
                <w:szCs w:val="28"/>
              </w:rPr>
              <w:t>-</w:t>
            </w:r>
            <w:r w:rsidR="000E03FC" w:rsidRPr="009B7184">
              <w:rPr>
                <w:rFonts w:ascii="Times New Roman" w:hAnsi="Times New Roman"/>
                <w:sz w:val="28"/>
                <w:szCs w:val="28"/>
              </w:rPr>
              <w:t xml:space="preserve"> выявление объектов</w:t>
            </w:r>
            <w:r w:rsidRPr="009B7184">
              <w:rPr>
                <w:rFonts w:ascii="Times New Roman" w:hAnsi="Times New Roman"/>
                <w:sz w:val="28"/>
                <w:szCs w:val="28"/>
              </w:rPr>
              <w:t xml:space="preserve"> недвижимости</w:t>
            </w:r>
            <w:r w:rsidR="000E03FC" w:rsidRPr="009B7184">
              <w:rPr>
                <w:rFonts w:ascii="Times New Roman" w:hAnsi="Times New Roman"/>
                <w:sz w:val="28"/>
                <w:szCs w:val="28"/>
              </w:rPr>
              <w:t>, требующих ремонта, реконструкции</w:t>
            </w:r>
            <w:r w:rsidR="00023BCF" w:rsidRPr="009B7184">
              <w:rPr>
                <w:rFonts w:ascii="Times New Roman" w:hAnsi="Times New Roman"/>
                <w:sz w:val="28"/>
                <w:szCs w:val="28"/>
              </w:rPr>
              <w:t>;</w:t>
            </w:r>
          </w:p>
          <w:p w:rsidR="00C0434E" w:rsidRPr="009B7184" w:rsidRDefault="00C0434E" w:rsidP="00627F2C">
            <w:pPr>
              <w:pStyle w:val="ab"/>
              <w:rPr>
                <w:rFonts w:ascii="Times New Roman" w:hAnsi="Times New Roman"/>
                <w:sz w:val="28"/>
                <w:szCs w:val="28"/>
              </w:rPr>
            </w:pPr>
            <w:r w:rsidRPr="009B7184">
              <w:rPr>
                <w:rFonts w:ascii="Times New Roman" w:hAnsi="Times New Roman"/>
                <w:sz w:val="28"/>
                <w:szCs w:val="28"/>
              </w:rPr>
              <w:t>- оформление государственной регистрации прав на все муниципальные объекты недвижимости, в том числе на земельные участки - 100% к 2022 году;</w:t>
            </w:r>
            <w:r w:rsidRPr="009B7184">
              <w:rPr>
                <w:rFonts w:ascii="Times New Roman" w:hAnsi="Times New Roman"/>
                <w:sz w:val="28"/>
                <w:szCs w:val="28"/>
              </w:rPr>
              <w:br/>
              <w:t>- внесение полной информации об объектах муниципального</w:t>
            </w:r>
            <w:r w:rsidR="000F0E86" w:rsidRPr="009B7184">
              <w:rPr>
                <w:rFonts w:ascii="Times New Roman" w:hAnsi="Times New Roman"/>
                <w:sz w:val="28"/>
                <w:szCs w:val="28"/>
              </w:rPr>
              <w:t xml:space="preserve"> имущества муниципального образования</w:t>
            </w:r>
            <w:r w:rsidRPr="009B7184">
              <w:rPr>
                <w:rFonts w:ascii="Times New Roman" w:hAnsi="Times New Roman"/>
                <w:sz w:val="28"/>
                <w:szCs w:val="28"/>
              </w:rPr>
              <w:t xml:space="preserve"> </w:t>
            </w:r>
            <w:r w:rsidRPr="009B7184">
              <w:rPr>
                <w:rFonts w:ascii="Times New Roman" w:hAnsi="Times New Roman"/>
                <w:sz w:val="28"/>
                <w:szCs w:val="28"/>
              </w:rPr>
              <w:lastRenderedPageBreak/>
              <w:t>в Реестр муниципального имущества - 100% к 2022 году;</w:t>
            </w:r>
            <w:r w:rsidRPr="009B7184">
              <w:rPr>
                <w:rFonts w:ascii="Times New Roman" w:hAnsi="Times New Roman"/>
                <w:sz w:val="28"/>
                <w:szCs w:val="28"/>
              </w:rPr>
              <w:br/>
              <w:t>- повышение доходов от аренды муниципальны</w:t>
            </w:r>
            <w:r w:rsidR="00023BCF" w:rsidRPr="009B7184">
              <w:rPr>
                <w:rFonts w:ascii="Times New Roman" w:hAnsi="Times New Roman"/>
                <w:sz w:val="28"/>
                <w:szCs w:val="28"/>
              </w:rPr>
              <w:t>х земельных участков</w:t>
            </w:r>
            <w:r w:rsidRPr="009B7184">
              <w:rPr>
                <w:rFonts w:ascii="Times New Roman" w:hAnsi="Times New Roman"/>
                <w:sz w:val="28"/>
                <w:szCs w:val="28"/>
              </w:rPr>
              <w:br/>
            </w:r>
          </w:p>
        </w:tc>
      </w:tr>
    </w:tbl>
    <w:p w:rsidR="00A35F11" w:rsidRPr="009B7184" w:rsidRDefault="00A35F11" w:rsidP="00A35F11">
      <w:pPr>
        <w:spacing w:after="0" w:line="240" w:lineRule="auto"/>
        <w:rPr>
          <w:rFonts w:ascii="Times New Roman" w:hAnsi="Times New Roman"/>
          <w:sz w:val="24"/>
          <w:szCs w:val="24"/>
        </w:rPr>
      </w:pPr>
    </w:p>
    <w:p w:rsidR="00985AD5" w:rsidRPr="009B7184" w:rsidRDefault="00985AD5" w:rsidP="00985AD5">
      <w:pPr>
        <w:spacing w:before="100" w:beforeAutospacing="1" w:after="100" w:afterAutospacing="1" w:line="240" w:lineRule="auto"/>
        <w:jc w:val="center"/>
        <w:rPr>
          <w:rFonts w:ascii="Times New Roman" w:hAnsi="Times New Roman"/>
          <w:sz w:val="28"/>
          <w:szCs w:val="28"/>
        </w:rPr>
      </w:pPr>
      <w:r w:rsidRPr="009B7184">
        <w:rPr>
          <w:rFonts w:ascii="Times New Roman" w:hAnsi="Times New Roman"/>
          <w:sz w:val="28"/>
          <w:szCs w:val="28"/>
        </w:rPr>
        <w:t xml:space="preserve">1. Характеристика проблемы или необходимость развития определенной сферы деятельности как обоснование </w:t>
      </w:r>
      <w:r w:rsidR="00CF7052" w:rsidRPr="009B7184">
        <w:rPr>
          <w:rFonts w:ascii="Times New Roman" w:hAnsi="Times New Roman"/>
          <w:sz w:val="28"/>
          <w:szCs w:val="28"/>
        </w:rPr>
        <w:t>необходимости принятия Программы</w:t>
      </w:r>
    </w:p>
    <w:p w:rsidR="0038433F"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t xml:space="preserve">Потребность разработки Программы по эффективному управлению муниципальным </w:t>
      </w:r>
      <w:r w:rsidR="00CF7052" w:rsidRPr="009B7184">
        <w:rPr>
          <w:rFonts w:ascii="Times New Roman" w:hAnsi="Times New Roman"/>
          <w:sz w:val="28"/>
          <w:szCs w:val="28"/>
        </w:rPr>
        <w:t xml:space="preserve">имуществом муниципального образования «Приамурское городское поселение» </w:t>
      </w:r>
      <w:proofErr w:type="spellStart"/>
      <w:r w:rsidR="00CF7052" w:rsidRPr="009B7184">
        <w:rPr>
          <w:rFonts w:ascii="Times New Roman" w:hAnsi="Times New Roman"/>
          <w:sz w:val="28"/>
          <w:szCs w:val="28"/>
        </w:rPr>
        <w:t>Смидовичского</w:t>
      </w:r>
      <w:proofErr w:type="spellEnd"/>
      <w:r w:rsidR="00CF7052" w:rsidRPr="009B7184">
        <w:rPr>
          <w:rFonts w:ascii="Times New Roman" w:hAnsi="Times New Roman"/>
          <w:sz w:val="28"/>
          <w:szCs w:val="28"/>
        </w:rPr>
        <w:t xml:space="preserve"> муниципального района Еврейской автономной области </w:t>
      </w:r>
      <w:r w:rsidRPr="009B7184">
        <w:rPr>
          <w:rFonts w:ascii="Times New Roman" w:hAnsi="Times New Roman"/>
          <w:sz w:val="28"/>
          <w:szCs w:val="28"/>
        </w:rPr>
        <w:t xml:space="preserve"> (далее - Программа) обусловлена исполнением Указа Президента Российской Федерации от 28.04.2008 № 607 «Об оценке </w:t>
      </w:r>
      <w:proofErr w:type="gramStart"/>
      <w:r w:rsidRPr="009B7184">
        <w:rPr>
          <w:rFonts w:ascii="Times New Roman" w:hAnsi="Times New Roman"/>
          <w:sz w:val="28"/>
          <w:szCs w:val="28"/>
        </w:rPr>
        <w:t>эффективности деятельности органов местного самоуправления городских округов</w:t>
      </w:r>
      <w:proofErr w:type="gramEnd"/>
      <w:r w:rsidRPr="009B7184">
        <w:rPr>
          <w:rFonts w:ascii="Times New Roman" w:hAnsi="Times New Roman"/>
          <w:sz w:val="28"/>
          <w:szCs w:val="28"/>
        </w:rPr>
        <w:t xml:space="preserve"> и муниципальных образований».</w:t>
      </w:r>
    </w:p>
    <w:p w:rsidR="00CF7052" w:rsidRPr="009B7184"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w:t>
      </w:r>
      <w:r w:rsidR="00CF7052" w:rsidRPr="009B7184">
        <w:rPr>
          <w:rFonts w:ascii="Times New Roman" w:hAnsi="Times New Roman"/>
          <w:sz w:val="28"/>
          <w:szCs w:val="28"/>
        </w:rPr>
        <w:t xml:space="preserve">тетным для муниципального образования «Приамурское городское поселение» </w:t>
      </w:r>
      <w:proofErr w:type="spellStart"/>
      <w:r w:rsidR="00CF7052" w:rsidRPr="009B7184">
        <w:rPr>
          <w:rFonts w:ascii="Times New Roman" w:hAnsi="Times New Roman"/>
          <w:sz w:val="28"/>
          <w:szCs w:val="28"/>
        </w:rPr>
        <w:t>Смидовичского</w:t>
      </w:r>
      <w:proofErr w:type="spellEnd"/>
      <w:r w:rsidR="00CF7052" w:rsidRPr="009B7184">
        <w:rPr>
          <w:rFonts w:ascii="Times New Roman" w:hAnsi="Times New Roman"/>
          <w:sz w:val="28"/>
          <w:szCs w:val="28"/>
        </w:rPr>
        <w:t xml:space="preserve"> муниципального района Еврейской автономной области</w:t>
      </w:r>
      <w:r w:rsidRPr="009B7184">
        <w:rPr>
          <w:rFonts w:ascii="Times New Roman" w:hAnsi="Times New Roman"/>
          <w:sz w:val="28"/>
          <w:szCs w:val="28"/>
        </w:rPr>
        <w:t>.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r w:rsidRPr="009B7184">
        <w:rPr>
          <w:rFonts w:ascii="Times New Roman" w:hAnsi="Times New Roman"/>
          <w:sz w:val="28"/>
          <w:szCs w:val="28"/>
        </w:rPr>
        <w:br/>
      </w:r>
      <w:r w:rsidR="00CF7052" w:rsidRPr="009B7184">
        <w:rPr>
          <w:rFonts w:ascii="Times New Roman" w:hAnsi="Times New Roman"/>
          <w:sz w:val="28"/>
          <w:szCs w:val="28"/>
        </w:rPr>
        <w:t xml:space="preserve">  </w:t>
      </w:r>
      <w:r w:rsidR="00CF7052" w:rsidRPr="009B7184">
        <w:rPr>
          <w:rFonts w:ascii="Times New Roman" w:hAnsi="Times New Roman"/>
          <w:sz w:val="28"/>
          <w:szCs w:val="28"/>
        </w:rPr>
        <w:tab/>
      </w:r>
      <w:r w:rsidRPr="009B7184">
        <w:rPr>
          <w:rFonts w:ascii="Times New Roman" w:hAnsi="Times New Roman"/>
          <w:sz w:val="28"/>
          <w:szCs w:val="28"/>
        </w:rPr>
        <w:t xml:space="preserve">Повышение эффективности управления и распоряжения имуществом, находящимся в муниципальной собственности муниципального </w:t>
      </w:r>
      <w:r w:rsidR="00CF7052" w:rsidRPr="009B7184">
        <w:rPr>
          <w:rFonts w:ascii="Times New Roman" w:hAnsi="Times New Roman"/>
          <w:sz w:val="28"/>
          <w:szCs w:val="28"/>
        </w:rPr>
        <w:t xml:space="preserve">образования «Приамурское городское поселение» </w:t>
      </w:r>
      <w:proofErr w:type="spellStart"/>
      <w:r w:rsidR="00CF7052" w:rsidRPr="009B7184">
        <w:rPr>
          <w:rFonts w:ascii="Times New Roman" w:hAnsi="Times New Roman"/>
          <w:sz w:val="28"/>
          <w:szCs w:val="28"/>
        </w:rPr>
        <w:t>Смидовичского</w:t>
      </w:r>
      <w:proofErr w:type="spellEnd"/>
      <w:r w:rsidR="00CF7052" w:rsidRPr="009B7184">
        <w:rPr>
          <w:rFonts w:ascii="Times New Roman" w:hAnsi="Times New Roman"/>
          <w:sz w:val="28"/>
          <w:szCs w:val="28"/>
        </w:rPr>
        <w:t xml:space="preserve"> муниципального района Еврейской автономной области</w:t>
      </w:r>
      <w:r w:rsidRPr="009B7184">
        <w:rPr>
          <w:rFonts w:ascii="Times New Roman" w:hAnsi="Times New Roman"/>
          <w:sz w:val="28"/>
          <w:szCs w:val="28"/>
        </w:rPr>
        <w:t xml:space="preserve">, и земельными участками на </w:t>
      </w:r>
      <w:r w:rsidR="00CF7052" w:rsidRPr="009B7184">
        <w:rPr>
          <w:rFonts w:ascii="Times New Roman" w:hAnsi="Times New Roman"/>
          <w:sz w:val="28"/>
          <w:szCs w:val="28"/>
        </w:rPr>
        <w:t>территории муниципального образования</w:t>
      </w:r>
      <w:r w:rsidRPr="009B7184">
        <w:rPr>
          <w:rFonts w:ascii="Times New Roman" w:hAnsi="Times New Roman"/>
          <w:sz w:val="28"/>
          <w:szCs w:val="28"/>
        </w:rPr>
        <w:t xml:space="preserve"> (далее - муниципальная собственнос</w:t>
      </w:r>
      <w:r w:rsidR="00CF7052" w:rsidRPr="009B7184">
        <w:rPr>
          <w:rFonts w:ascii="Times New Roman" w:hAnsi="Times New Roman"/>
          <w:sz w:val="28"/>
          <w:szCs w:val="28"/>
        </w:rPr>
        <w:t>ть муниципального образования</w:t>
      </w:r>
      <w:r w:rsidRPr="009B7184">
        <w:rPr>
          <w:rFonts w:ascii="Times New Roman" w:hAnsi="Times New Roman"/>
          <w:sz w:val="28"/>
          <w:szCs w:val="28"/>
        </w:rPr>
        <w:t>) является важной стратегической целью проведения политики адм</w:t>
      </w:r>
      <w:r w:rsidR="00CF7052" w:rsidRPr="009B7184">
        <w:rPr>
          <w:rFonts w:ascii="Times New Roman" w:hAnsi="Times New Roman"/>
          <w:sz w:val="28"/>
          <w:szCs w:val="28"/>
        </w:rPr>
        <w:t>инистрации Приамурского городского поселения</w:t>
      </w:r>
      <w:r w:rsidRPr="009B7184">
        <w:rPr>
          <w:rFonts w:ascii="Times New Roman" w:hAnsi="Times New Roman"/>
          <w:sz w:val="28"/>
          <w:szCs w:val="28"/>
        </w:rPr>
        <w:t xml:space="preserve"> в сфере </w:t>
      </w:r>
      <w:proofErr w:type="spellStart"/>
      <w:r w:rsidRPr="009B7184">
        <w:rPr>
          <w:rFonts w:ascii="Times New Roman" w:hAnsi="Times New Roman"/>
          <w:sz w:val="28"/>
          <w:szCs w:val="28"/>
        </w:rPr>
        <w:t>имущественно-земельных</w:t>
      </w:r>
      <w:proofErr w:type="spellEnd"/>
      <w:r w:rsidRPr="009B7184">
        <w:rPr>
          <w:rFonts w:ascii="Times New Roman" w:hAnsi="Times New Roman"/>
          <w:sz w:val="28"/>
          <w:szCs w:val="28"/>
        </w:rPr>
        <w:t xml:space="preserve"> отношений для обеспечения устойчивого социальн</w:t>
      </w:r>
      <w:r w:rsidR="00CF7052" w:rsidRPr="009B7184">
        <w:rPr>
          <w:rFonts w:ascii="Times New Roman" w:hAnsi="Times New Roman"/>
          <w:sz w:val="28"/>
          <w:szCs w:val="28"/>
        </w:rPr>
        <w:t>о-экономического развития муниципального образования</w:t>
      </w:r>
      <w:r w:rsidRPr="009B7184">
        <w:rPr>
          <w:rFonts w:ascii="Times New Roman" w:hAnsi="Times New Roman"/>
          <w:sz w:val="28"/>
          <w:szCs w:val="28"/>
        </w:rPr>
        <w:t>.</w:t>
      </w:r>
    </w:p>
    <w:p w:rsidR="00CF7052" w:rsidRPr="009B7184"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t>Одной из задач органов местного само</w:t>
      </w:r>
      <w:r w:rsidR="00CF7052" w:rsidRPr="009B7184">
        <w:rPr>
          <w:rFonts w:ascii="Times New Roman" w:hAnsi="Times New Roman"/>
          <w:sz w:val="28"/>
          <w:szCs w:val="28"/>
        </w:rPr>
        <w:t>управления муниципального образования</w:t>
      </w:r>
      <w:r w:rsidRPr="009B7184">
        <w:rPr>
          <w:rFonts w:ascii="Times New Roman" w:hAnsi="Times New Roman"/>
          <w:sz w:val="28"/>
          <w:szCs w:val="28"/>
        </w:rPr>
        <w:t xml:space="preserve">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r w:rsidRPr="009B7184">
        <w:rPr>
          <w:rFonts w:ascii="Times New Roman" w:hAnsi="Times New Roman"/>
          <w:sz w:val="28"/>
          <w:szCs w:val="28"/>
        </w:rPr>
        <w:br/>
      </w:r>
      <w:r w:rsidR="00CF7052" w:rsidRPr="009B7184">
        <w:rPr>
          <w:rFonts w:ascii="Times New Roman" w:hAnsi="Times New Roman"/>
          <w:sz w:val="28"/>
          <w:szCs w:val="28"/>
        </w:rPr>
        <w:t xml:space="preserve">  </w:t>
      </w:r>
      <w:r w:rsidR="00CF7052" w:rsidRPr="009B7184">
        <w:rPr>
          <w:rFonts w:ascii="Times New Roman" w:hAnsi="Times New Roman"/>
          <w:sz w:val="28"/>
          <w:szCs w:val="28"/>
        </w:rPr>
        <w:tab/>
        <w:t>В настоящее время в отношении 5</w:t>
      </w:r>
      <w:r w:rsidRPr="009B7184">
        <w:rPr>
          <w:rFonts w:ascii="Times New Roman" w:hAnsi="Times New Roman"/>
          <w:sz w:val="28"/>
          <w:szCs w:val="28"/>
        </w:rPr>
        <w:t>0% объектов недвижимости проведена техническая инвентаризация и государственная регистрация права муниципальной соб</w:t>
      </w:r>
      <w:r w:rsidR="00CF7052" w:rsidRPr="009B7184">
        <w:rPr>
          <w:rFonts w:ascii="Times New Roman" w:hAnsi="Times New Roman"/>
          <w:sz w:val="28"/>
          <w:szCs w:val="28"/>
        </w:rPr>
        <w:t xml:space="preserve">ственности муниципального образования «Приамурское </w:t>
      </w:r>
      <w:r w:rsidR="00CF7052" w:rsidRPr="009B7184">
        <w:rPr>
          <w:rFonts w:ascii="Times New Roman" w:hAnsi="Times New Roman"/>
          <w:sz w:val="28"/>
          <w:szCs w:val="28"/>
        </w:rPr>
        <w:lastRenderedPageBreak/>
        <w:t xml:space="preserve">городское поселение» </w:t>
      </w:r>
      <w:proofErr w:type="spellStart"/>
      <w:r w:rsidR="00CF7052" w:rsidRPr="009B7184">
        <w:rPr>
          <w:rFonts w:ascii="Times New Roman" w:hAnsi="Times New Roman"/>
          <w:sz w:val="28"/>
          <w:szCs w:val="28"/>
        </w:rPr>
        <w:t>Смидовичского</w:t>
      </w:r>
      <w:proofErr w:type="spellEnd"/>
      <w:r w:rsidR="00CF7052" w:rsidRPr="009B7184">
        <w:rPr>
          <w:rFonts w:ascii="Times New Roman" w:hAnsi="Times New Roman"/>
          <w:sz w:val="28"/>
          <w:szCs w:val="28"/>
        </w:rPr>
        <w:t xml:space="preserve"> муниципального района Еврейской автономной области и</w:t>
      </w:r>
      <w:r w:rsidRPr="009B7184">
        <w:rPr>
          <w:rFonts w:ascii="Times New Roman" w:hAnsi="Times New Roman"/>
          <w:sz w:val="28"/>
          <w:szCs w:val="28"/>
        </w:rPr>
        <w:t xml:space="preserve"> требуется завершение данной работы.</w:t>
      </w:r>
    </w:p>
    <w:p w:rsidR="00CF7052" w:rsidRPr="009B7184"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t>Также задачей органов местного само</w:t>
      </w:r>
      <w:r w:rsidR="00CF7052" w:rsidRPr="009B7184">
        <w:rPr>
          <w:rFonts w:ascii="Times New Roman" w:hAnsi="Times New Roman"/>
          <w:sz w:val="28"/>
          <w:szCs w:val="28"/>
        </w:rPr>
        <w:t xml:space="preserve">управления муниципального образования «Приамурское городское поселение» </w:t>
      </w:r>
      <w:proofErr w:type="spellStart"/>
      <w:r w:rsidR="00CF7052" w:rsidRPr="009B7184">
        <w:rPr>
          <w:rFonts w:ascii="Times New Roman" w:hAnsi="Times New Roman"/>
          <w:sz w:val="28"/>
          <w:szCs w:val="28"/>
        </w:rPr>
        <w:t>Смидовичского</w:t>
      </w:r>
      <w:proofErr w:type="spellEnd"/>
      <w:r w:rsidR="00CF7052" w:rsidRPr="009B7184">
        <w:rPr>
          <w:rFonts w:ascii="Times New Roman" w:hAnsi="Times New Roman"/>
          <w:sz w:val="28"/>
          <w:szCs w:val="28"/>
        </w:rPr>
        <w:t xml:space="preserve"> муниципального района Еврейской автономной области  </w:t>
      </w:r>
      <w:r w:rsidRPr="009B7184">
        <w:rPr>
          <w:rFonts w:ascii="Times New Roman" w:hAnsi="Times New Roman"/>
          <w:sz w:val="28"/>
          <w:szCs w:val="28"/>
        </w:rPr>
        <w:t>является обеспечение содержания муниципального имущества, проведение работ по улучшению имущества (капитальный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w:t>
      </w:r>
    </w:p>
    <w:p w:rsidR="000F0E86" w:rsidRPr="009B7184"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2044CB" w:rsidRPr="009B7184" w:rsidRDefault="002044CB" w:rsidP="00DE3B59">
      <w:pPr>
        <w:spacing w:after="0" w:line="240" w:lineRule="auto"/>
        <w:jc w:val="both"/>
        <w:rPr>
          <w:rFonts w:ascii="Times New Roman" w:hAnsi="Times New Roman"/>
          <w:sz w:val="28"/>
          <w:szCs w:val="28"/>
        </w:rPr>
      </w:pPr>
      <w:r w:rsidRPr="009B7184">
        <w:rPr>
          <w:rFonts w:ascii="Times New Roman" w:hAnsi="Times New Roman"/>
          <w:sz w:val="28"/>
          <w:szCs w:val="28"/>
        </w:rPr>
        <w:tab/>
      </w:r>
      <w:r w:rsidR="00985AD5" w:rsidRPr="009B7184">
        <w:rPr>
          <w:rFonts w:ascii="Times New Roman" w:hAnsi="Times New Roman"/>
          <w:sz w:val="28"/>
          <w:szCs w:val="28"/>
        </w:rPr>
        <w:t xml:space="preserve">Для повышения эффективности использования земельных ресурсов на </w:t>
      </w:r>
      <w:r w:rsidRPr="009B7184">
        <w:rPr>
          <w:rFonts w:ascii="Times New Roman" w:hAnsi="Times New Roman"/>
          <w:sz w:val="28"/>
          <w:szCs w:val="28"/>
        </w:rPr>
        <w:t xml:space="preserve">территории муниципального образования «Приамурское городское поселение» </w:t>
      </w:r>
      <w:proofErr w:type="spellStart"/>
      <w:r w:rsidRPr="009B7184">
        <w:rPr>
          <w:rFonts w:ascii="Times New Roman" w:hAnsi="Times New Roman"/>
          <w:sz w:val="28"/>
          <w:szCs w:val="28"/>
        </w:rPr>
        <w:t>Смидовичского</w:t>
      </w:r>
      <w:proofErr w:type="spellEnd"/>
      <w:r w:rsidRPr="009B7184">
        <w:rPr>
          <w:rFonts w:ascii="Times New Roman" w:hAnsi="Times New Roman"/>
          <w:sz w:val="28"/>
          <w:szCs w:val="28"/>
        </w:rPr>
        <w:t xml:space="preserve"> муниципального района Еврейской автономной области  </w:t>
      </w:r>
      <w:r w:rsidR="00985AD5" w:rsidRPr="009B7184">
        <w:rPr>
          <w:rFonts w:ascii="Times New Roman" w:hAnsi="Times New Roman"/>
          <w:sz w:val="28"/>
          <w:szCs w:val="28"/>
        </w:rPr>
        <w:t>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w:t>
      </w:r>
      <w:r w:rsidRPr="009B7184">
        <w:rPr>
          <w:rFonts w:ascii="Times New Roman" w:hAnsi="Times New Roman"/>
          <w:sz w:val="28"/>
          <w:szCs w:val="28"/>
        </w:rPr>
        <w:t xml:space="preserve">ственности муниципального образования «Приамурское городское поселение» </w:t>
      </w:r>
      <w:proofErr w:type="spellStart"/>
      <w:r w:rsidRPr="009B7184">
        <w:rPr>
          <w:rFonts w:ascii="Times New Roman" w:hAnsi="Times New Roman"/>
          <w:sz w:val="28"/>
          <w:szCs w:val="28"/>
        </w:rPr>
        <w:t>Смидовичского</w:t>
      </w:r>
      <w:proofErr w:type="spellEnd"/>
      <w:r w:rsidRPr="009B7184">
        <w:rPr>
          <w:rFonts w:ascii="Times New Roman" w:hAnsi="Times New Roman"/>
          <w:sz w:val="28"/>
          <w:szCs w:val="28"/>
        </w:rPr>
        <w:t xml:space="preserve"> муниципального района Еврейской автономной области  </w:t>
      </w:r>
      <w:r w:rsidR="00985AD5" w:rsidRPr="009B7184">
        <w:rPr>
          <w:rFonts w:ascii="Times New Roman" w:hAnsi="Times New Roman"/>
          <w:sz w:val="28"/>
          <w:szCs w:val="28"/>
        </w:rPr>
        <w:t>на земельные участки в целях разграничения государственной собственности на землю.</w:t>
      </w:r>
    </w:p>
    <w:p w:rsidR="002044CB" w:rsidRPr="009B7184"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lastRenderedPageBreak/>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w:t>
      </w:r>
      <w:r w:rsidR="002044CB" w:rsidRPr="009B7184">
        <w:rPr>
          <w:rFonts w:ascii="Times New Roman" w:hAnsi="Times New Roman"/>
          <w:sz w:val="28"/>
          <w:szCs w:val="28"/>
        </w:rPr>
        <w:t>гражданский оборот земель городского поселения</w:t>
      </w:r>
      <w:r w:rsidRPr="009B7184">
        <w:rPr>
          <w:rFonts w:ascii="Times New Roman" w:hAnsi="Times New Roman"/>
          <w:sz w:val="28"/>
          <w:szCs w:val="28"/>
        </w:rPr>
        <w:t>, увеличить бюджетные поступления за землю. Проведение землеустроительных работ, постановка земельных участков на кадастровый учет, способствуют стимулированию налоговых поступлений и аренд</w:t>
      </w:r>
      <w:r w:rsidR="002044CB" w:rsidRPr="009B7184">
        <w:rPr>
          <w:rFonts w:ascii="Times New Roman" w:hAnsi="Times New Roman"/>
          <w:sz w:val="28"/>
          <w:szCs w:val="28"/>
        </w:rPr>
        <w:t xml:space="preserve">ных платежей в бюджет муниципального образования «Приамурское городское поселение» </w:t>
      </w:r>
      <w:proofErr w:type="spellStart"/>
      <w:r w:rsidR="002044CB" w:rsidRPr="009B7184">
        <w:rPr>
          <w:rFonts w:ascii="Times New Roman" w:hAnsi="Times New Roman"/>
          <w:sz w:val="28"/>
          <w:szCs w:val="28"/>
        </w:rPr>
        <w:t>Смидовичского</w:t>
      </w:r>
      <w:proofErr w:type="spellEnd"/>
      <w:r w:rsidR="002044CB" w:rsidRPr="009B7184">
        <w:rPr>
          <w:rFonts w:ascii="Times New Roman" w:hAnsi="Times New Roman"/>
          <w:sz w:val="28"/>
          <w:szCs w:val="28"/>
        </w:rPr>
        <w:t xml:space="preserve"> муниципального района Еврейской автономной области</w:t>
      </w:r>
      <w:r w:rsidRPr="009B7184">
        <w:rPr>
          <w:rFonts w:ascii="Times New Roman" w:hAnsi="Times New Roman"/>
          <w:sz w:val="28"/>
          <w:szCs w:val="28"/>
        </w:rPr>
        <w:t>.</w:t>
      </w:r>
    </w:p>
    <w:p w:rsidR="00985AD5" w:rsidRPr="009B7184" w:rsidRDefault="00985AD5" w:rsidP="00CF7052">
      <w:pPr>
        <w:spacing w:after="0" w:line="240" w:lineRule="auto"/>
        <w:ind w:firstLine="708"/>
        <w:jc w:val="both"/>
        <w:rPr>
          <w:rFonts w:ascii="Times New Roman" w:hAnsi="Times New Roman"/>
          <w:sz w:val="28"/>
          <w:szCs w:val="28"/>
        </w:rPr>
      </w:pPr>
      <w:r w:rsidRPr="009B7184">
        <w:rPr>
          <w:rFonts w:ascii="Times New Roman" w:hAnsi="Times New Roman"/>
          <w:sz w:val="28"/>
          <w:szCs w:val="28"/>
        </w:rPr>
        <w:t xml:space="preserve">Учитывая вышеизложенное, администрация муниципального </w:t>
      </w:r>
      <w:r w:rsidR="002044CB" w:rsidRPr="009B7184">
        <w:rPr>
          <w:rFonts w:ascii="Times New Roman" w:hAnsi="Times New Roman"/>
          <w:sz w:val="28"/>
          <w:szCs w:val="28"/>
        </w:rPr>
        <w:t xml:space="preserve">образования «Приамурское городское поселение» </w:t>
      </w:r>
      <w:proofErr w:type="spellStart"/>
      <w:r w:rsidR="002044CB" w:rsidRPr="009B7184">
        <w:rPr>
          <w:rFonts w:ascii="Times New Roman" w:hAnsi="Times New Roman"/>
          <w:sz w:val="28"/>
          <w:szCs w:val="28"/>
        </w:rPr>
        <w:t>Смидовичского</w:t>
      </w:r>
      <w:proofErr w:type="spellEnd"/>
      <w:r w:rsidR="002044CB" w:rsidRPr="009B7184">
        <w:rPr>
          <w:rFonts w:ascii="Times New Roman" w:hAnsi="Times New Roman"/>
          <w:sz w:val="28"/>
          <w:szCs w:val="28"/>
        </w:rPr>
        <w:t xml:space="preserve"> муниципального района Еврейской автономной области сможет</w:t>
      </w:r>
      <w:r w:rsidRPr="009B7184">
        <w:rPr>
          <w:rFonts w:ascii="Times New Roman" w:hAnsi="Times New Roman"/>
          <w:sz w:val="28"/>
          <w:szCs w:val="28"/>
        </w:rPr>
        <w:t xml:space="preserve"> наиболее рационально и выгодно распоряжаться муниципальным имуществом и земельными ресур</w:t>
      </w:r>
      <w:r w:rsidR="002044CB" w:rsidRPr="009B7184">
        <w:rPr>
          <w:rFonts w:ascii="Times New Roman" w:hAnsi="Times New Roman"/>
          <w:sz w:val="28"/>
          <w:szCs w:val="28"/>
        </w:rPr>
        <w:t>сами.</w:t>
      </w:r>
    </w:p>
    <w:p w:rsidR="00300376" w:rsidRPr="009B7184" w:rsidRDefault="00300376" w:rsidP="00A35F11">
      <w:pPr>
        <w:spacing w:after="0" w:line="240" w:lineRule="auto"/>
        <w:rPr>
          <w:rFonts w:ascii="Times New Roman" w:hAnsi="Times New Roman"/>
          <w:sz w:val="28"/>
          <w:szCs w:val="28"/>
        </w:rPr>
      </w:pPr>
    </w:p>
    <w:p w:rsidR="00A35F11" w:rsidRPr="009B7184" w:rsidRDefault="00300376" w:rsidP="00A35F11">
      <w:pPr>
        <w:spacing w:after="0" w:line="240" w:lineRule="auto"/>
        <w:rPr>
          <w:rFonts w:ascii="Times New Roman" w:hAnsi="Times New Roman"/>
          <w:sz w:val="28"/>
          <w:szCs w:val="28"/>
        </w:rPr>
      </w:pPr>
      <w:r w:rsidRPr="009B7184">
        <w:rPr>
          <w:rFonts w:ascii="Times New Roman" w:hAnsi="Times New Roman"/>
          <w:sz w:val="28"/>
          <w:szCs w:val="28"/>
        </w:rPr>
        <w:t xml:space="preserve">                     2</w:t>
      </w:r>
      <w:r w:rsidR="00A35F11" w:rsidRPr="009B7184">
        <w:rPr>
          <w:rFonts w:ascii="Times New Roman" w:hAnsi="Times New Roman"/>
          <w:sz w:val="28"/>
          <w:szCs w:val="28"/>
        </w:rPr>
        <w:t>.</w:t>
      </w:r>
      <w:r w:rsidR="001C4AD1" w:rsidRPr="009B7184">
        <w:rPr>
          <w:rFonts w:ascii="Times New Roman" w:hAnsi="Times New Roman"/>
          <w:sz w:val="28"/>
          <w:szCs w:val="28"/>
        </w:rPr>
        <w:t xml:space="preserve"> </w:t>
      </w:r>
      <w:r w:rsidR="00A35F11" w:rsidRPr="009B7184">
        <w:rPr>
          <w:rFonts w:ascii="Times New Roman" w:hAnsi="Times New Roman"/>
          <w:sz w:val="28"/>
          <w:szCs w:val="28"/>
        </w:rPr>
        <w:t xml:space="preserve">Цели и задачи </w:t>
      </w:r>
      <w:r w:rsidR="00952A59" w:rsidRPr="009B7184">
        <w:rPr>
          <w:rFonts w:ascii="Times New Roman" w:hAnsi="Times New Roman"/>
          <w:sz w:val="28"/>
          <w:szCs w:val="28"/>
        </w:rPr>
        <w:t>П</w:t>
      </w:r>
      <w:r w:rsidR="00A35F11" w:rsidRPr="009B7184">
        <w:rPr>
          <w:rFonts w:ascii="Times New Roman" w:hAnsi="Times New Roman"/>
          <w:sz w:val="28"/>
          <w:szCs w:val="28"/>
        </w:rPr>
        <w:t>рограм</w:t>
      </w:r>
      <w:r w:rsidR="00952A59" w:rsidRPr="009B7184">
        <w:rPr>
          <w:rFonts w:ascii="Times New Roman" w:hAnsi="Times New Roman"/>
          <w:sz w:val="28"/>
          <w:szCs w:val="28"/>
        </w:rPr>
        <w:t>мы, с</w:t>
      </w:r>
      <w:r w:rsidR="00A35F11" w:rsidRPr="009B7184">
        <w:rPr>
          <w:rFonts w:ascii="Times New Roman" w:hAnsi="Times New Roman"/>
          <w:sz w:val="28"/>
          <w:szCs w:val="28"/>
        </w:rPr>
        <w:t xml:space="preserve">роки и этапы реализации </w:t>
      </w:r>
      <w:r w:rsidR="00952A59" w:rsidRPr="009B7184">
        <w:rPr>
          <w:rFonts w:ascii="Times New Roman" w:hAnsi="Times New Roman"/>
          <w:sz w:val="28"/>
          <w:szCs w:val="28"/>
        </w:rPr>
        <w:t>П</w:t>
      </w:r>
      <w:r w:rsidR="00A35F11" w:rsidRPr="009B7184">
        <w:rPr>
          <w:rFonts w:ascii="Times New Roman" w:hAnsi="Times New Roman"/>
          <w:sz w:val="28"/>
          <w:szCs w:val="28"/>
        </w:rPr>
        <w:t>рог</w:t>
      </w:r>
      <w:r w:rsidR="00952A59" w:rsidRPr="009B7184">
        <w:rPr>
          <w:rFonts w:ascii="Times New Roman" w:hAnsi="Times New Roman"/>
          <w:sz w:val="28"/>
          <w:szCs w:val="28"/>
        </w:rPr>
        <w:t>раммы</w:t>
      </w:r>
    </w:p>
    <w:p w:rsidR="00A35F11" w:rsidRPr="009B7184" w:rsidRDefault="00A35F11" w:rsidP="00A35F11">
      <w:pPr>
        <w:spacing w:after="0" w:line="240" w:lineRule="auto"/>
        <w:rPr>
          <w:rFonts w:ascii="Times New Roman" w:hAnsi="Times New Roman"/>
          <w:sz w:val="24"/>
          <w:szCs w:val="24"/>
        </w:rPr>
      </w:pPr>
    </w:p>
    <w:p w:rsidR="001C4AD1" w:rsidRPr="009B7184" w:rsidRDefault="00A35F11" w:rsidP="001C4AD1">
      <w:pPr>
        <w:pStyle w:val="ab"/>
        <w:ind w:firstLine="708"/>
        <w:jc w:val="both"/>
        <w:rPr>
          <w:rFonts w:ascii="Times New Roman" w:hAnsi="Times New Roman"/>
          <w:sz w:val="28"/>
          <w:szCs w:val="28"/>
        </w:rPr>
      </w:pPr>
      <w:r w:rsidRPr="009B7184">
        <w:rPr>
          <w:rFonts w:ascii="Times New Roman" w:hAnsi="Times New Roman"/>
          <w:sz w:val="28"/>
          <w:szCs w:val="28"/>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r w:rsidR="001C4AD1" w:rsidRPr="009B7184">
        <w:rPr>
          <w:rFonts w:ascii="Times New Roman" w:hAnsi="Times New Roman"/>
          <w:sz w:val="28"/>
          <w:szCs w:val="28"/>
        </w:rPr>
        <w:t xml:space="preserve"> расположенных на территории муниципального образования «Приамурское городское поселение» </w:t>
      </w:r>
      <w:proofErr w:type="spellStart"/>
      <w:r w:rsidR="001C4AD1" w:rsidRPr="009B7184">
        <w:rPr>
          <w:rFonts w:ascii="Times New Roman" w:hAnsi="Times New Roman"/>
          <w:sz w:val="28"/>
          <w:szCs w:val="28"/>
        </w:rPr>
        <w:t>Смидовичского</w:t>
      </w:r>
      <w:proofErr w:type="spellEnd"/>
      <w:r w:rsidR="001C4AD1" w:rsidRPr="009B7184">
        <w:rPr>
          <w:rFonts w:ascii="Times New Roman" w:hAnsi="Times New Roman"/>
          <w:sz w:val="28"/>
          <w:szCs w:val="28"/>
        </w:rPr>
        <w:t xml:space="preserve"> муниципального района Еврейской автономной области, а также получение максимального результата (выраженного в том числе и в виде доходов бюджета) от использования муниципального имущества.</w:t>
      </w:r>
    </w:p>
    <w:p w:rsidR="00A35F11" w:rsidRPr="009B7184" w:rsidRDefault="00A35F11" w:rsidP="00A35F11">
      <w:pPr>
        <w:pStyle w:val="ab"/>
        <w:ind w:firstLine="708"/>
        <w:jc w:val="both"/>
        <w:rPr>
          <w:rFonts w:ascii="Times New Roman" w:hAnsi="Times New Roman"/>
          <w:sz w:val="28"/>
          <w:szCs w:val="28"/>
        </w:rPr>
      </w:pPr>
      <w:r w:rsidRPr="009B7184">
        <w:rPr>
          <w:rFonts w:ascii="Times New Roman" w:hAnsi="Times New Roman"/>
          <w:sz w:val="28"/>
          <w:szCs w:val="28"/>
        </w:rPr>
        <w:t>Задачи программы:</w:t>
      </w:r>
    </w:p>
    <w:p w:rsidR="00A35F11" w:rsidRPr="009B7184" w:rsidRDefault="003D25E9" w:rsidP="00A35F11">
      <w:pPr>
        <w:pStyle w:val="ab"/>
        <w:ind w:firstLine="708"/>
        <w:jc w:val="both"/>
        <w:rPr>
          <w:rFonts w:ascii="Times New Roman" w:hAnsi="Times New Roman"/>
          <w:sz w:val="28"/>
          <w:szCs w:val="28"/>
        </w:rPr>
      </w:pPr>
      <w:r w:rsidRPr="009B7184">
        <w:rPr>
          <w:rFonts w:ascii="Times New Roman" w:hAnsi="Times New Roman"/>
          <w:sz w:val="28"/>
          <w:szCs w:val="28"/>
        </w:rPr>
        <w:t>- И</w:t>
      </w:r>
      <w:r w:rsidR="00A35F11" w:rsidRPr="009B7184">
        <w:rPr>
          <w:rFonts w:ascii="Times New Roman" w:hAnsi="Times New Roman"/>
          <w:sz w:val="28"/>
          <w:szCs w:val="28"/>
        </w:rPr>
        <w:t xml:space="preserve">нвентаризация, паспортизация, регистрация и корректировка реестра муниципального имущества для создания условий эффективного его использования. </w:t>
      </w:r>
    </w:p>
    <w:p w:rsidR="003D25E9" w:rsidRPr="009B7184" w:rsidRDefault="003D25E9" w:rsidP="003D25E9">
      <w:pPr>
        <w:spacing w:after="0" w:line="240" w:lineRule="auto"/>
        <w:jc w:val="both"/>
        <w:rPr>
          <w:rFonts w:ascii="Times New Roman" w:hAnsi="Times New Roman"/>
          <w:sz w:val="28"/>
          <w:szCs w:val="28"/>
        </w:rPr>
      </w:pPr>
      <w:r w:rsidRPr="009B7184">
        <w:rPr>
          <w:rFonts w:ascii="Times New Roman" w:hAnsi="Times New Roman"/>
          <w:sz w:val="28"/>
          <w:szCs w:val="28"/>
        </w:rPr>
        <w:t xml:space="preserve">Совершенствование системы учета объектов муниципальной собственности в казне и реестре муниципального образования «Приамурское городское поселение» </w:t>
      </w:r>
      <w:proofErr w:type="spellStart"/>
      <w:r w:rsidRPr="009B7184">
        <w:rPr>
          <w:rFonts w:ascii="Times New Roman" w:hAnsi="Times New Roman"/>
          <w:sz w:val="28"/>
          <w:szCs w:val="28"/>
        </w:rPr>
        <w:t>Смидовичского</w:t>
      </w:r>
      <w:proofErr w:type="spellEnd"/>
      <w:r w:rsidRPr="009B7184">
        <w:rPr>
          <w:rFonts w:ascii="Times New Roman" w:hAnsi="Times New Roman"/>
          <w:sz w:val="28"/>
          <w:szCs w:val="28"/>
        </w:rPr>
        <w:t xml:space="preserve"> муниципального района Еврейской автономной области (инвентаризация, паспортизация объектов недвижимости).</w:t>
      </w:r>
    </w:p>
    <w:p w:rsidR="003D25E9" w:rsidRPr="009B7184" w:rsidRDefault="003D25E9" w:rsidP="003D25E9">
      <w:pPr>
        <w:spacing w:after="0" w:line="240" w:lineRule="auto"/>
        <w:jc w:val="both"/>
        <w:rPr>
          <w:rFonts w:ascii="Times New Roman" w:hAnsi="Times New Roman"/>
          <w:sz w:val="28"/>
          <w:szCs w:val="28"/>
        </w:rPr>
      </w:pPr>
      <w:r w:rsidRPr="009B7184">
        <w:rPr>
          <w:rFonts w:ascii="Times New Roman" w:hAnsi="Times New Roman"/>
          <w:sz w:val="28"/>
          <w:szCs w:val="28"/>
        </w:rPr>
        <w:t xml:space="preserve">          - Поступление неналоговых доходов в бюджет муниципального образования «Приамурское городское поселение» </w:t>
      </w:r>
      <w:proofErr w:type="spellStart"/>
      <w:r w:rsidRPr="009B7184">
        <w:rPr>
          <w:rFonts w:ascii="Times New Roman" w:hAnsi="Times New Roman"/>
          <w:sz w:val="28"/>
          <w:szCs w:val="28"/>
        </w:rPr>
        <w:t>Смидовичского</w:t>
      </w:r>
      <w:proofErr w:type="spellEnd"/>
      <w:r w:rsidRPr="009B7184">
        <w:rPr>
          <w:rFonts w:ascii="Times New Roman" w:hAnsi="Times New Roman"/>
          <w:sz w:val="28"/>
          <w:szCs w:val="28"/>
        </w:rPr>
        <w:t xml:space="preserve"> муниципального района Еврейской автономной области.</w:t>
      </w:r>
    </w:p>
    <w:p w:rsidR="00952A59" w:rsidRPr="009B7184" w:rsidRDefault="003D25E9" w:rsidP="00A35F11">
      <w:pPr>
        <w:pStyle w:val="ab"/>
        <w:ind w:firstLine="708"/>
        <w:jc w:val="both"/>
        <w:rPr>
          <w:rFonts w:ascii="Times New Roman" w:hAnsi="Times New Roman"/>
          <w:sz w:val="28"/>
          <w:szCs w:val="28"/>
        </w:rPr>
      </w:pPr>
      <w:r w:rsidRPr="009B7184">
        <w:rPr>
          <w:rFonts w:ascii="Times New Roman" w:hAnsi="Times New Roman"/>
          <w:sz w:val="28"/>
          <w:szCs w:val="28"/>
        </w:rPr>
        <w:t xml:space="preserve">                                 </w:t>
      </w:r>
    </w:p>
    <w:p w:rsidR="00A35F11" w:rsidRPr="009B7184" w:rsidRDefault="003D25E9" w:rsidP="00A35F11">
      <w:pPr>
        <w:pStyle w:val="ab"/>
        <w:ind w:firstLine="708"/>
        <w:jc w:val="both"/>
        <w:rPr>
          <w:rFonts w:ascii="Times New Roman" w:hAnsi="Times New Roman"/>
          <w:sz w:val="28"/>
          <w:szCs w:val="28"/>
        </w:rPr>
      </w:pPr>
      <w:r w:rsidRPr="009B7184">
        <w:rPr>
          <w:rFonts w:ascii="Times New Roman" w:hAnsi="Times New Roman"/>
          <w:sz w:val="28"/>
          <w:szCs w:val="28"/>
        </w:rPr>
        <w:t xml:space="preserve">   </w:t>
      </w:r>
      <w:r w:rsidR="00A35F11" w:rsidRPr="009B7184">
        <w:rPr>
          <w:rFonts w:ascii="Times New Roman" w:hAnsi="Times New Roman"/>
          <w:sz w:val="28"/>
          <w:szCs w:val="28"/>
        </w:rPr>
        <w:t>Перечень программных мероприятий</w:t>
      </w:r>
      <w:r w:rsidR="00952A59" w:rsidRPr="009B7184">
        <w:rPr>
          <w:rFonts w:ascii="Times New Roman" w:hAnsi="Times New Roman"/>
          <w:sz w:val="28"/>
          <w:szCs w:val="28"/>
        </w:rPr>
        <w:t>:</w:t>
      </w:r>
    </w:p>
    <w:p w:rsidR="00A35F11" w:rsidRPr="009B7184" w:rsidRDefault="00A35F11" w:rsidP="00A35F11">
      <w:pPr>
        <w:spacing w:after="0" w:line="240" w:lineRule="auto"/>
        <w:rPr>
          <w:rFonts w:ascii="Times New Roman" w:hAnsi="Times New Roman"/>
          <w:sz w:val="24"/>
          <w:szCs w:val="24"/>
        </w:rPr>
      </w:pPr>
    </w:p>
    <w:tbl>
      <w:tblPr>
        <w:tblStyle w:val="ac"/>
        <w:tblW w:w="9776" w:type="dxa"/>
        <w:jc w:val="center"/>
        <w:tblLayout w:type="fixed"/>
        <w:tblLook w:val="04A0"/>
      </w:tblPr>
      <w:tblGrid>
        <w:gridCol w:w="532"/>
        <w:gridCol w:w="3858"/>
        <w:gridCol w:w="992"/>
        <w:gridCol w:w="709"/>
        <w:gridCol w:w="1134"/>
        <w:gridCol w:w="850"/>
        <w:gridCol w:w="992"/>
        <w:gridCol w:w="709"/>
      </w:tblGrid>
      <w:tr w:rsidR="00A35F11" w:rsidRPr="009B7184" w:rsidTr="00D3069F">
        <w:trPr>
          <w:jc w:val="center"/>
        </w:trPr>
        <w:tc>
          <w:tcPr>
            <w:tcW w:w="532" w:type="dxa"/>
            <w:shd w:val="clear" w:color="auto" w:fill="auto"/>
          </w:tcPr>
          <w:p w:rsidR="00A35F11" w:rsidRPr="009B7184" w:rsidRDefault="00A35F11" w:rsidP="00300376">
            <w:pPr>
              <w:pStyle w:val="ConsPlusNormal"/>
              <w:rPr>
                <w:b/>
                <w:szCs w:val="24"/>
              </w:rPr>
            </w:pPr>
          </w:p>
          <w:p w:rsidR="00A35F11" w:rsidRPr="009B7184" w:rsidRDefault="00A35F11" w:rsidP="00300376">
            <w:pPr>
              <w:pStyle w:val="ConsPlusNormal"/>
              <w:rPr>
                <w:szCs w:val="24"/>
              </w:rPr>
            </w:pPr>
            <w:r w:rsidRPr="009B7184">
              <w:rPr>
                <w:szCs w:val="24"/>
              </w:rPr>
              <w:t>№ п/п</w:t>
            </w:r>
          </w:p>
        </w:tc>
        <w:tc>
          <w:tcPr>
            <w:tcW w:w="3858" w:type="dxa"/>
            <w:shd w:val="clear" w:color="auto" w:fill="auto"/>
          </w:tcPr>
          <w:p w:rsidR="00A35F11" w:rsidRPr="009B7184" w:rsidRDefault="00A35F11" w:rsidP="00300376">
            <w:pPr>
              <w:pStyle w:val="ConsPlusNormal"/>
              <w:rPr>
                <w:szCs w:val="24"/>
              </w:rPr>
            </w:pPr>
            <w:r w:rsidRPr="009B7184">
              <w:rPr>
                <w:szCs w:val="24"/>
              </w:rPr>
              <w:t>Мероприятия</w:t>
            </w:r>
          </w:p>
          <w:p w:rsidR="00A35F11" w:rsidRPr="009B7184" w:rsidRDefault="00A35F11" w:rsidP="00300376">
            <w:pPr>
              <w:pStyle w:val="ConsPlusNormal"/>
              <w:rPr>
                <w:szCs w:val="24"/>
              </w:rPr>
            </w:pPr>
          </w:p>
        </w:tc>
        <w:tc>
          <w:tcPr>
            <w:tcW w:w="992" w:type="dxa"/>
            <w:shd w:val="clear" w:color="auto" w:fill="auto"/>
          </w:tcPr>
          <w:p w:rsidR="00A35F11" w:rsidRPr="009B7184" w:rsidRDefault="00A35F11" w:rsidP="00300376">
            <w:pPr>
              <w:pStyle w:val="ConsPlusNormal"/>
              <w:rPr>
                <w:szCs w:val="24"/>
              </w:rPr>
            </w:pPr>
            <w:r w:rsidRPr="009B7184">
              <w:rPr>
                <w:szCs w:val="24"/>
              </w:rPr>
              <w:t>20</w:t>
            </w:r>
            <w:r w:rsidR="00300754" w:rsidRPr="009B7184">
              <w:rPr>
                <w:szCs w:val="24"/>
              </w:rPr>
              <w:t>20</w:t>
            </w:r>
            <w:r w:rsidRPr="009B7184">
              <w:rPr>
                <w:szCs w:val="24"/>
              </w:rPr>
              <w:t xml:space="preserve"> </w:t>
            </w:r>
          </w:p>
        </w:tc>
        <w:tc>
          <w:tcPr>
            <w:tcW w:w="709" w:type="dxa"/>
            <w:shd w:val="clear" w:color="auto" w:fill="auto"/>
          </w:tcPr>
          <w:p w:rsidR="00A35F11" w:rsidRPr="009B7184" w:rsidRDefault="00A35F11" w:rsidP="00300376">
            <w:pPr>
              <w:pStyle w:val="ConsPlusNormal"/>
              <w:rPr>
                <w:szCs w:val="24"/>
              </w:rPr>
            </w:pPr>
            <w:r w:rsidRPr="009B7184">
              <w:rPr>
                <w:szCs w:val="24"/>
              </w:rPr>
              <w:t>КБК</w:t>
            </w:r>
          </w:p>
        </w:tc>
        <w:tc>
          <w:tcPr>
            <w:tcW w:w="1134" w:type="dxa"/>
            <w:shd w:val="clear" w:color="auto" w:fill="auto"/>
          </w:tcPr>
          <w:p w:rsidR="00A35F11" w:rsidRPr="009B7184" w:rsidRDefault="00A35F11" w:rsidP="00300754">
            <w:pPr>
              <w:pStyle w:val="ConsPlusNormal"/>
              <w:rPr>
                <w:szCs w:val="24"/>
              </w:rPr>
            </w:pPr>
            <w:r w:rsidRPr="009B7184">
              <w:rPr>
                <w:szCs w:val="24"/>
              </w:rPr>
              <w:t>202</w:t>
            </w:r>
            <w:r w:rsidR="00300754" w:rsidRPr="009B7184">
              <w:rPr>
                <w:szCs w:val="24"/>
              </w:rPr>
              <w:t>1</w:t>
            </w:r>
          </w:p>
        </w:tc>
        <w:tc>
          <w:tcPr>
            <w:tcW w:w="850" w:type="dxa"/>
            <w:shd w:val="clear" w:color="auto" w:fill="auto"/>
          </w:tcPr>
          <w:p w:rsidR="00A35F11" w:rsidRPr="009B7184" w:rsidRDefault="00A35F11" w:rsidP="00300376">
            <w:pPr>
              <w:pStyle w:val="ConsPlusNormal"/>
              <w:rPr>
                <w:szCs w:val="24"/>
              </w:rPr>
            </w:pPr>
            <w:r w:rsidRPr="009B7184">
              <w:rPr>
                <w:szCs w:val="24"/>
              </w:rPr>
              <w:t>КБК</w:t>
            </w:r>
          </w:p>
        </w:tc>
        <w:tc>
          <w:tcPr>
            <w:tcW w:w="992" w:type="dxa"/>
            <w:shd w:val="clear" w:color="auto" w:fill="auto"/>
          </w:tcPr>
          <w:p w:rsidR="00A35F11" w:rsidRPr="009B7184" w:rsidRDefault="00A35F11" w:rsidP="00300376">
            <w:pPr>
              <w:pStyle w:val="ConsPlusNormal"/>
              <w:rPr>
                <w:szCs w:val="24"/>
              </w:rPr>
            </w:pPr>
            <w:r w:rsidRPr="009B7184">
              <w:rPr>
                <w:szCs w:val="24"/>
              </w:rPr>
              <w:t>202</w:t>
            </w:r>
            <w:r w:rsidR="00300754" w:rsidRPr="009B7184">
              <w:rPr>
                <w:szCs w:val="24"/>
              </w:rPr>
              <w:t>2</w:t>
            </w:r>
          </w:p>
        </w:tc>
        <w:tc>
          <w:tcPr>
            <w:tcW w:w="709" w:type="dxa"/>
            <w:shd w:val="clear" w:color="auto" w:fill="auto"/>
          </w:tcPr>
          <w:p w:rsidR="00A35F11" w:rsidRPr="009B7184" w:rsidRDefault="00A35F11" w:rsidP="00300376">
            <w:pPr>
              <w:pStyle w:val="ConsPlusNormal"/>
              <w:rPr>
                <w:szCs w:val="24"/>
              </w:rPr>
            </w:pPr>
            <w:r w:rsidRPr="009B7184">
              <w:rPr>
                <w:szCs w:val="24"/>
              </w:rPr>
              <w:t>КБК</w:t>
            </w:r>
          </w:p>
        </w:tc>
      </w:tr>
      <w:tr w:rsidR="00A35F11" w:rsidRPr="009B7184" w:rsidTr="00D3069F">
        <w:trPr>
          <w:jc w:val="center"/>
        </w:trPr>
        <w:tc>
          <w:tcPr>
            <w:tcW w:w="532" w:type="dxa"/>
            <w:shd w:val="clear" w:color="auto" w:fill="auto"/>
          </w:tcPr>
          <w:p w:rsidR="00A35F11" w:rsidRPr="009B7184" w:rsidRDefault="00A35F11" w:rsidP="00300376">
            <w:pPr>
              <w:pStyle w:val="ConsPlusNormal"/>
              <w:rPr>
                <w:b/>
                <w:szCs w:val="24"/>
              </w:rPr>
            </w:pPr>
            <w:r w:rsidRPr="009B7184">
              <w:rPr>
                <w:b/>
                <w:szCs w:val="24"/>
              </w:rPr>
              <w:t>1</w:t>
            </w:r>
          </w:p>
        </w:tc>
        <w:tc>
          <w:tcPr>
            <w:tcW w:w="3858" w:type="dxa"/>
            <w:shd w:val="clear" w:color="auto" w:fill="auto"/>
          </w:tcPr>
          <w:p w:rsidR="00A35F11" w:rsidRPr="009B7184" w:rsidRDefault="00A35F11" w:rsidP="00300376">
            <w:pPr>
              <w:pStyle w:val="ConsPlusNormal"/>
              <w:rPr>
                <w:b/>
                <w:szCs w:val="24"/>
              </w:rPr>
            </w:pPr>
            <w:r w:rsidRPr="009B7184">
              <w:rPr>
                <w:b/>
                <w:szCs w:val="24"/>
              </w:rPr>
              <w:t>2</w:t>
            </w:r>
          </w:p>
        </w:tc>
        <w:tc>
          <w:tcPr>
            <w:tcW w:w="992" w:type="dxa"/>
            <w:shd w:val="clear" w:color="auto" w:fill="auto"/>
          </w:tcPr>
          <w:p w:rsidR="00A35F11" w:rsidRPr="009B7184" w:rsidRDefault="00A35F11" w:rsidP="00300376">
            <w:pPr>
              <w:pStyle w:val="ConsPlusNormal"/>
              <w:rPr>
                <w:b/>
                <w:szCs w:val="24"/>
              </w:rPr>
            </w:pPr>
            <w:r w:rsidRPr="009B7184">
              <w:rPr>
                <w:b/>
                <w:szCs w:val="24"/>
              </w:rPr>
              <w:t>4</w:t>
            </w:r>
          </w:p>
        </w:tc>
        <w:tc>
          <w:tcPr>
            <w:tcW w:w="709" w:type="dxa"/>
            <w:shd w:val="clear" w:color="auto" w:fill="auto"/>
          </w:tcPr>
          <w:p w:rsidR="00A35F11" w:rsidRPr="009B7184" w:rsidRDefault="00A35F11" w:rsidP="00300376">
            <w:pPr>
              <w:pStyle w:val="ConsPlusNormal"/>
              <w:rPr>
                <w:b/>
                <w:szCs w:val="24"/>
              </w:rPr>
            </w:pPr>
            <w:r w:rsidRPr="009B7184">
              <w:rPr>
                <w:b/>
                <w:szCs w:val="24"/>
              </w:rPr>
              <w:t>5</w:t>
            </w:r>
          </w:p>
        </w:tc>
        <w:tc>
          <w:tcPr>
            <w:tcW w:w="1134" w:type="dxa"/>
            <w:shd w:val="clear" w:color="auto" w:fill="auto"/>
          </w:tcPr>
          <w:p w:rsidR="00A35F11" w:rsidRPr="009B7184" w:rsidRDefault="00A35F11" w:rsidP="00300376">
            <w:pPr>
              <w:pStyle w:val="ConsPlusNormal"/>
              <w:rPr>
                <w:b/>
                <w:szCs w:val="24"/>
              </w:rPr>
            </w:pPr>
            <w:r w:rsidRPr="009B7184">
              <w:rPr>
                <w:b/>
                <w:szCs w:val="24"/>
              </w:rPr>
              <w:t>6</w:t>
            </w:r>
          </w:p>
        </w:tc>
        <w:tc>
          <w:tcPr>
            <w:tcW w:w="850" w:type="dxa"/>
            <w:shd w:val="clear" w:color="auto" w:fill="auto"/>
          </w:tcPr>
          <w:p w:rsidR="00A35F11" w:rsidRPr="009B7184" w:rsidRDefault="00A35F11" w:rsidP="00300376">
            <w:pPr>
              <w:pStyle w:val="ConsPlusNormal"/>
              <w:rPr>
                <w:b/>
                <w:szCs w:val="24"/>
              </w:rPr>
            </w:pPr>
            <w:r w:rsidRPr="009B7184">
              <w:rPr>
                <w:b/>
                <w:szCs w:val="24"/>
              </w:rPr>
              <w:t>7</w:t>
            </w:r>
          </w:p>
        </w:tc>
        <w:tc>
          <w:tcPr>
            <w:tcW w:w="992" w:type="dxa"/>
            <w:shd w:val="clear" w:color="auto" w:fill="auto"/>
          </w:tcPr>
          <w:p w:rsidR="00A35F11" w:rsidRPr="009B7184" w:rsidRDefault="00A35F11" w:rsidP="00300376">
            <w:pPr>
              <w:pStyle w:val="ConsPlusNormal"/>
              <w:rPr>
                <w:b/>
                <w:szCs w:val="24"/>
              </w:rPr>
            </w:pPr>
            <w:r w:rsidRPr="009B7184">
              <w:rPr>
                <w:b/>
                <w:szCs w:val="24"/>
              </w:rPr>
              <w:t>8</w:t>
            </w:r>
          </w:p>
        </w:tc>
        <w:tc>
          <w:tcPr>
            <w:tcW w:w="709" w:type="dxa"/>
            <w:shd w:val="clear" w:color="auto" w:fill="auto"/>
          </w:tcPr>
          <w:p w:rsidR="00A35F11" w:rsidRPr="009B7184" w:rsidRDefault="00A35F11" w:rsidP="00300376">
            <w:pPr>
              <w:pStyle w:val="ConsPlusNormal"/>
              <w:rPr>
                <w:b/>
                <w:szCs w:val="24"/>
              </w:rPr>
            </w:pPr>
            <w:r w:rsidRPr="009B7184">
              <w:rPr>
                <w:b/>
                <w:szCs w:val="24"/>
              </w:rPr>
              <w:t>9</w:t>
            </w:r>
          </w:p>
        </w:tc>
      </w:tr>
      <w:tr w:rsidR="00AB60BE" w:rsidRPr="009B7184" w:rsidTr="00D3069F">
        <w:trPr>
          <w:jc w:val="center"/>
        </w:trPr>
        <w:tc>
          <w:tcPr>
            <w:tcW w:w="532" w:type="dxa"/>
            <w:shd w:val="clear" w:color="auto" w:fill="auto"/>
          </w:tcPr>
          <w:p w:rsidR="00AB60BE" w:rsidRPr="009B7184" w:rsidRDefault="00AB60BE" w:rsidP="00AB60BE">
            <w:pPr>
              <w:pStyle w:val="ConsPlusNormal"/>
              <w:rPr>
                <w:szCs w:val="24"/>
              </w:rPr>
            </w:pPr>
            <w:r w:rsidRPr="009B7184">
              <w:rPr>
                <w:szCs w:val="24"/>
              </w:rPr>
              <w:t>1.</w:t>
            </w:r>
          </w:p>
        </w:tc>
        <w:tc>
          <w:tcPr>
            <w:tcW w:w="3858" w:type="dxa"/>
            <w:shd w:val="clear" w:color="auto" w:fill="auto"/>
          </w:tcPr>
          <w:p w:rsidR="00AB60BE" w:rsidRPr="009B7184" w:rsidRDefault="00AB60BE" w:rsidP="00AB60BE">
            <w:pPr>
              <w:pStyle w:val="ConsPlusNormal"/>
              <w:rPr>
                <w:sz w:val="28"/>
                <w:szCs w:val="28"/>
              </w:rPr>
            </w:pPr>
            <w:r w:rsidRPr="009B7184">
              <w:rPr>
                <w:sz w:val="28"/>
                <w:szCs w:val="28"/>
              </w:rPr>
              <w:t xml:space="preserve">Оплата услуг по подготовке </w:t>
            </w:r>
            <w:r w:rsidRPr="009B7184">
              <w:rPr>
                <w:sz w:val="28"/>
                <w:szCs w:val="28"/>
              </w:rPr>
              <w:lastRenderedPageBreak/>
              <w:t>проектно- сметной документации недвижимого муниципального имущества</w:t>
            </w:r>
          </w:p>
        </w:tc>
        <w:tc>
          <w:tcPr>
            <w:tcW w:w="992"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lastRenderedPageBreak/>
              <w:t>100,0</w:t>
            </w:r>
          </w:p>
        </w:tc>
        <w:tc>
          <w:tcPr>
            <w:tcW w:w="709"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22</w:t>
            </w:r>
            <w:r w:rsidR="00986D63">
              <w:rPr>
                <w:rFonts w:ascii="Times New Roman" w:hAnsi="Times New Roman"/>
                <w:sz w:val="28"/>
                <w:szCs w:val="28"/>
              </w:rPr>
              <w:t>5</w:t>
            </w:r>
          </w:p>
        </w:tc>
        <w:tc>
          <w:tcPr>
            <w:tcW w:w="1134" w:type="dxa"/>
            <w:shd w:val="clear" w:color="auto" w:fill="auto"/>
          </w:tcPr>
          <w:p w:rsidR="00AB60BE" w:rsidRPr="009B7184" w:rsidRDefault="0038433F" w:rsidP="00AB60BE">
            <w:pPr>
              <w:rPr>
                <w:rFonts w:ascii="Times New Roman" w:hAnsi="Times New Roman"/>
                <w:sz w:val="28"/>
                <w:szCs w:val="28"/>
              </w:rPr>
            </w:pPr>
            <w:r>
              <w:rPr>
                <w:rFonts w:ascii="Times New Roman" w:hAnsi="Times New Roman"/>
                <w:sz w:val="28"/>
                <w:szCs w:val="28"/>
              </w:rPr>
              <w:t>10</w:t>
            </w:r>
            <w:r w:rsidR="00AB60BE" w:rsidRPr="009B7184">
              <w:rPr>
                <w:rFonts w:ascii="Times New Roman" w:hAnsi="Times New Roman"/>
                <w:sz w:val="28"/>
                <w:szCs w:val="28"/>
              </w:rPr>
              <w:t>0,0</w:t>
            </w:r>
          </w:p>
        </w:tc>
        <w:tc>
          <w:tcPr>
            <w:tcW w:w="850" w:type="dxa"/>
            <w:shd w:val="clear" w:color="auto" w:fill="auto"/>
          </w:tcPr>
          <w:p w:rsidR="00AB60BE" w:rsidRPr="009B7184" w:rsidRDefault="00AB60BE" w:rsidP="00CB00A4">
            <w:pPr>
              <w:rPr>
                <w:rFonts w:ascii="Times New Roman" w:hAnsi="Times New Roman"/>
                <w:sz w:val="28"/>
                <w:szCs w:val="28"/>
              </w:rPr>
            </w:pPr>
            <w:r w:rsidRPr="009B7184">
              <w:rPr>
                <w:rFonts w:ascii="Times New Roman" w:hAnsi="Times New Roman"/>
                <w:sz w:val="28"/>
                <w:szCs w:val="28"/>
              </w:rPr>
              <w:t>2</w:t>
            </w:r>
            <w:r w:rsidR="00CB00A4">
              <w:rPr>
                <w:rFonts w:ascii="Times New Roman" w:hAnsi="Times New Roman"/>
                <w:sz w:val="28"/>
                <w:szCs w:val="28"/>
              </w:rPr>
              <w:t>25</w:t>
            </w:r>
          </w:p>
        </w:tc>
        <w:tc>
          <w:tcPr>
            <w:tcW w:w="992" w:type="dxa"/>
            <w:shd w:val="clear" w:color="auto" w:fill="auto"/>
          </w:tcPr>
          <w:p w:rsidR="00AB60BE" w:rsidRPr="009B7184" w:rsidRDefault="0038433F" w:rsidP="00AB60BE">
            <w:pPr>
              <w:rPr>
                <w:rFonts w:ascii="Times New Roman" w:hAnsi="Times New Roman"/>
                <w:sz w:val="28"/>
                <w:szCs w:val="28"/>
              </w:rPr>
            </w:pPr>
            <w:r>
              <w:rPr>
                <w:rFonts w:ascii="Times New Roman" w:hAnsi="Times New Roman"/>
                <w:sz w:val="28"/>
                <w:szCs w:val="28"/>
              </w:rPr>
              <w:t>10</w:t>
            </w:r>
            <w:r w:rsidR="00AB60BE" w:rsidRPr="009B7184">
              <w:rPr>
                <w:rFonts w:ascii="Times New Roman" w:hAnsi="Times New Roman"/>
                <w:sz w:val="28"/>
                <w:szCs w:val="28"/>
              </w:rPr>
              <w:t>0,0</w:t>
            </w:r>
          </w:p>
        </w:tc>
        <w:tc>
          <w:tcPr>
            <w:tcW w:w="709" w:type="dxa"/>
            <w:shd w:val="clear" w:color="auto" w:fill="auto"/>
          </w:tcPr>
          <w:p w:rsidR="00AB60BE" w:rsidRPr="009B7184" w:rsidRDefault="00CB00A4" w:rsidP="00AB60BE">
            <w:pPr>
              <w:rPr>
                <w:rFonts w:ascii="Times New Roman" w:hAnsi="Times New Roman"/>
                <w:sz w:val="28"/>
                <w:szCs w:val="28"/>
              </w:rPr>
            </w:pPr>
            <w:r>
              <w:rPr>
                <w:rFonts w:ascii="Times New Roman" w:hAnsi="Times New Roman"/>
                <w:sz w:val="28"/>
                <w:szCs w:val="28"/>
              </w:rPr>
              <w:t>225</w:t>
            </w:r>
          </w:p>
        </w:tc>
      </w:tr>
      <w:tr w:rsidR="00AB60BE" w:rsidRPr="009B7184" w:rsidTr="00D3069F">
        <w:trPr>
          <w:jc w:val="center"/>
        </w:trPr>
        <w:tc>
          <w:tcPr>
            <w:tcW w:w="532" w:type="dxa"/>
            <w:shd w:val="clear" w:color="auto" w:fill="auto"/>
          </w:tcPr>
          <w:p w:rsidR="00AB60BE" w:rsidRPr="009B7184" w:rsidRDefault="00AB60BE" w:rsidP="00AB60BE">
            <w:pPr>
              <w:pStyle w:val="ConsPlusNormal"/>
              <w:rPr>
                <w:szCs w:val="24"/>
              </w:rPr>
            </w:pPr>
            <w:r w:rsidRPr="009B7184">
              <w:rPr>
                <w:szCs w:val="24"/>
              </w:rPr>
              <w:lastRenderedPageBreak/>
              <w:t>2.</w:t>
            </w:r>
          </w:p>
        </w:tc>
        <w:tc>
          <w:tcPr>
            <w:tcW w:w="3858"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Проведение кадастровых работ для постановки на государственный када</w:t>
            </w:r>
            <w:r w:rsidR="00211666">
              <w:rPr>
                <w:rFonts w:ascii="Times New Roman" w:hAnsi="Times New Roman"/>
                <w:sz w:val="28"/>
                <w:szCs w:val="28"/>
              </w:rPr>
              <w:t>стровый учет земельных участков и объектов недвижимости,</w:t>
            </w:r>
            <w:r w:rsidRPr="009B7184">
              <w:rPr>
                <w:rFonts w:ascii="Times New Roman" w:hAnsi="Times New Roman"/>
                <w:sz w:val="28"/>
                <w:szCs w:val="28"/>
              </w:rPr>
              <w:t xml:space="preserve"> расположенных на территории Приамурского городского поселения</w:t>
            </w:r>
          </w:p>
        </w:tc>
        <w:tc>
          <w:tcPr>
            <w:tcW w:w="992"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500,0</w:t>
            </w:r>
          </w:p>
        </w:tc>
        <w:tc>
          <w:tcPr>
            <w:tcW w:w="709"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22</w:t>
            </w:r>
            <w:r w:rsidR="00986D63">
              <w:rPr>
                <w:rFonts w:ascii="Times New Roman" w:hAnsi="Times New Roman"/>
                <w:sz w:val="28"/>
                <w:szCs w:val="28"/>
              </w:rPr>
              <w:t>5</w:t>
            </w:r>
          </w:p>
        </w:tc>
        <w:tc>
          <w:tcPr>
            <w:tcW w:w="1134" w:type="dxa"/>
            <w:shd w:val="clear" w:color="auto" w:fill="auto"/>
          </w:tcPr>
          <w:p w:rsidR="00AB60BE" w:rsidRPr="009B7184" w:rsidRDefault="0038433F" w:rsidP="00AB60BE">
            <w:pPr>
              <w:rPr>
                <w:rFonts w:ascii="Times New Roman" w:hAnsi="Times New Roman"/>
                <w:sz w:val="28"/>
                <w:szCs w:val="28"/>
              </w:rPr>
            </w:pPr>
            <w:r>
              <w:rPr>
                <w:rFonts w:ascii="Times New Roman" w:hAnsi="Times New Roman"/>
                <w:sz w:val="28"/>
                <w:szCs w:val="28"/>
              </w:rPr>
              <w:t>5</w:t>
            </w:r>
            <w:r w:rsidR="00AB60BE" w:rsidRPr="009B7184">
              <w:rPr>
                <w:rFonts w:ascii="Times New Roman" w:hAnsi="Times New Roman"/>
                <w:sz w:val="28"/>
                <w:szCs w:val="28"/>
              </w:rPr>
              <w:t>00,0</w:t>
            </w:r>
          </w:p>
        </w:tc>
        <w:tc>
          <w:tcPr>
            <w:tcW w:w="850" w:type="dxa"/>
            <w:shd w:val="clear" w:color="auto" w:fill="auto"/>
          </w:tcPr>
          <w:p w:rsidR="00AB60BE" w:rsidRPr="009B7184" w:rsidRDefault="00AB60BE" w:rsidP="00CB00A4">
            <w:pPr>
              <w:rPr>
                <w:rFonts w:ascii="Times New Roman" w:hAnsi="Times New Roman"/>
                <w:sz w:val="28"/>
                <w:szCs w:val="28"/>
              </w:rPr>
            </w:pPr>
            <w:r w:rsidRPr="009B7184">
              <w:rPr>
                <w:rFonts w:ascii="Times New Roman" w:hAnsi="Times New Roman"/>
                <w:sz w:val="28"/>
                <w:szCs w:val="28"/>
              </w:rPr>
              <w:t>2</w:t>
            </w:r>
            <w:r w:rsidR="00CB00A4">
              <w:rPr>
                <w:rFonts w:ascii="Times New Roman" w:hAnsi="Times New Roman"/>
                <w:sz w:val="28"/>
                <w:szCs w:val="28"/>
              </w:rPr>
              <w:t>25</w:t>
            </w:r>
          </w:p>
        </w:tc>
        <w:tc>
          <w:tcPr>
            <w:tcW w:w="992" w:type="dxa"/>
            <w:shd w:val="clear" w:color="auto" w:fill="auto"/>
          </w:tcPr>
          <w:p w:rsidR="00AB60BE" w:rsidRPr="009B7184" w:rsidRDefault="0038433F" w:rsidP="00AB60BE">
            <w:pPr>
              <w:rPr>
                <w:rFonts w:ascii="Times New Roman" w:hAnsi="Times New Roman"/>
                <w:sz w:val="28"/>
                <w:szCs w:val="28"/>
              </w:rPr>
            </w:pPr>
            <w:r>
              <w:rPr>
                <w:rFonts w:ascii="Times New Roman" w:hAnsi="Times New Roman"/>
                <w:sz w:val="28"/>
                <w:szCs w:val="28"/>
              </w:rPr>
              <w:t>5</w:t>
            </w:r>
            <w:r w:rsidR="00AB60BE" w:rsidRPr="009B7184">
              <w:rPr>
                <w:rFonts w:ascii="Times New Roman" w:hAnsi="Times New Roman"/>
                <w:sz w:val="28"/>
                <w:szCs w:val="28"/>
              </w:rPr>
              <w:t>00,0</w:t>
            </w:r>
          </w:p>
        </w:tc>
        <w:tc>
          <w:tcPr>
            <w:tcW w:w="709" w:type="dxa"/>
            <w:shd w:val="clear" w:color="auto" w:fill="auto"/>
          </w:tcPr>
          <w:p w:rsidR="00AB60BE" w:rsidRPr="009B7184" w:rsidRDefault="00CB00A4" w:rsidP="00AB60BE">
            <w:pPr>
              <w:rPr>
                <w:rFonts w:ascii="Times New Roman" w:hAnsi="Times New Roman"/>
                <w:sz w:val="28"/>
                <w:szCs w:val="28"/>
              </w:rPr>
            </w:pPr>
            <w:r>
              <w:rPr>
                <w:rFonts w:ascii="Times New Roman" w:hAnsi="Times New Roman"/>
                <w:sz w:val="28"/>
                <w:szCs w:val="28"/>
              </w:rPr>
              <w:t>225</w:t>
            </w:r>
          </w:p>
        </w:tc>
      </w:tr>
      <w:tr w:rsidR="00AB60BE" w:rsidRPr="009B7184" w:rsidTr="00D3069F">
        <w:trPr>
          <w:trHeight w:val="567"/>
          <w:jc w:val="center"/>
        </w:trPr>
        <w:tc>
          <w:tcPr>
            <w:tcW w:w="532" w:type="dxa"/>
            <w:shd w:val="clear" w:color="auto" w:fill="auto"/>
          </w:tcPr>
          <w:p w:rsidR="00AB60BE" w:rsidRPr="009B7184" w:rsidRDefault="00986D63" w:rsidP="00AB60BE">
            <w:pPr>
              <w:pStyle w:val="ConsPlusNormal"/>
              <w:rPr>
                <w:szCs w:val="24"/>
              </w:rPr>
            </w:pPr>
            <w:r>
              <w:rPr>
                <w:szCs w:val="24"/>
              </w:rPr>
              <w:t>3</w:t>
            </w:r>
            <w:r w:rsidR="00AB60BE" w:rsidRPr="009B7184">
              <w:rPr>
                <w:szCs w:val="24"/>
              </w:rPr>
              <w:t>.</w:t>
            </w:r>
          </w:p>
        </w:tc>
        <w:tc>
          <w:tcPr>
            <w:tcW w:w="3858" w:type="dxa"/>
            <w:shd w:val="clear" w:color="auto" w:fill="auto"/>
          </w:tcPr>
          <w:p w:rsidR="00AB60BE" w:rsidRPr="009B7184" w:rsidRDefault="00090155" w:rsidP="00AB60BE">
            <w:pPr>
              <w:rPr>
                <w:rFonts w:ascii="Times New Roman" w:hAnsi="Times New Roman"/>
                <w:sz w:val="28"/>
                <w:szCs w:val="28"/>
              </w:rPr>
            </w:pPr>
            <w:r w:rsidRPr="009B7184">
              <w:rPr>
                <w:rFonts w:ascii="Times New Roman" w:hAnsi="Times New Roman"/>
                <w:sz w:val="28"/>
                <w:szCs w:val="28"/>
              </w:rPr>
              <w:t>Оценка недвижимости</w:t>
            </w:r>
            <w:r w:rsidR="00AB60BE" w:rsidRPr="009B7184">
              <w:rPr>
                <w:rFonts w:ascii="Times New Roman" w:hAnsi="Times New Roman"/>
                <w:sz w:val="28"/>
                <w:szCs w:val="28"/>
              </w:rPr>
              <w:t xml:space="preserve"> муниципального имущества согласно прогнозному плану приватизации </w:t>
            </w:r>
            <w:r w:rsidRPr="009B7184">
              <w:rPr>
                <w:rFonts w:ascii="Times New Roman" w:hAnsi="Times New Roman"/>
                <w:sz w:val="28"/>
                <w:szCs w:val="28"/>
              </w:rPr>
              <w:t>муниципального имущества на 2020-2022</w:t>
            </w:r>
            <w:r w:rsidR="00B42171" w:rsidRPr="009B7184">
              <w:rPr>
                <w:rFonts w:ascii="Times New Roman" w:hAnsi="Times New Roman"/>
                <w:sz w:val="28"/>
                <w:szCs w:val="28"/>
              </w:rPr>
              <w:t xml:space="preserve"> год</w:t>
            </w:r>
          </w:p>
        </w:tc>
        <w:tc>
          <w:tcPr>
            <w:tcW w:w="992" w:type="dxa"/>
            <w:shd w:val="clear" w:color="auto" w:fill="auto"/>
          </w:tcPr>
          <w:p w:rsidR="00AB60BE" w:rsidRPr="009B7184" w:rsidRDefault="00090155" w:rsidP="00AB60BE">
            <w:pPr>
              <w:rPr>
                <w:rFonts w:ascii="Times New Roman" w:hAnsi="Times New Roman"/>
                <w:sz w:val="28"/>
                <w:szCs w:val="28"/>
              </w:rPr>
            </w:pPr>
            <w:r w:rsidRPr="009B7184">
              <w:rPr>
                <w:rFonts w:ascii="Times New Roman" w:hAnsi="Times New Roman"/>
                <w:sz w:val="28"/>
                <w:szCs w:val="28"/>
              </w:rPr>
              <w:t>5</w:t>
            </w:r>
            <w:r w:rsidR="00AB60BE" w:rsidRPr="009B7184">
              <w:rPr>
                <w:rFonts w:ascii="Times New Roman" w:hAnsi="Times New Roman"/>
                <w:sz w:val="28"/>
                <w:szCs w:val="28"/>
              </w:rPr>
              <w:t>0,0</w:t>
            </w:r>
          </w:p>
        </w:tc>
        <w:tc>
          <w:tcPr>
            <w:tcW w:w="709"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226</w:t>
            </w:r>
          </w:p>
        </w:tc>
        <w:tc>
          <w:tcPr>
            <w:tcW w:w="1134" w:type="dxa"/>
            <w:shd w:val="clear" w:color="auto" w:fill="auto"/>
          </w:tcPr>
          <w:p w:rsidR="00AB60BE" w:rsidRPr="009B7184" w:rsidRDefault="00A13A28" w:rsidP="00AB60BE">
            <w:pPr>
              <w:rPr>
                <w:rFonts w:ascii="Times New Roman" w:hAnsi="Times New Roman"/>
                <w:sz w:val="28"/>
                <w:szCs w:val="28"/>
              </w:rPr>
            </w:pPr>
            <w:r w:rsidRPr="009B7184">
              <w:rPr>
                <w:rFonts w:ascii="Times New Roman" w:hAnsi="Times New Roman"/>
                <w:sz w:val="28"/>
                <w:szCs w:val="28"/>
              </w:rPr>
              <w:t>5</w:t>
            </w:r>
            <w:r w:rsidR="00AB60BE" w:rsidRPr="009B7184">
              <w:rPr>
                <w:rFonts w:ascii="Times New Roman" w:hAnsi="Times New Roman"/>
                <w:sz w:val="28"/>
                <w:szCs w:val="28"/>
              </w:rPr>
              <w:t>0,0</w:t>
            </w:r>
          </w:p>
        </w:tc>
        <w:tc>
          <w:tcPr>
            <w:tcW w:w="850"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226</w:t>
            </w:r>
          </w:p>
        </w:tc>
        <w:tc>
          <w:tcPr>
            <w:tcW w:w="992" w:type="dxa"/>
            <w:shd w:val="clear" w:color="auto" w:fill="auto"/>
          </w:tcPr>
          <w:p w:rsidR="00AB60BE" w:rsidRPr="009B7184" w:rsidRDefault="00A13A28" w:rsidP="00AB60BE">
            <w:pPr>
              <w:rPr>
                <w:rFonts w:ascii="Times New Roman" w:hAnsi="Times New Roman"/>
                <w:sz w:val="28"/>
                <w:szCs w:val="28"/>
              </w:rPr>
            </w:pPr>
            <w:r w:rsidRPr="009B7184">
              <w:rPr>
                <w:rFonts w:ascii="Times New Roman" w:hAnsi="Times New Roman"/>
                <w:sz w:val="28"/>
                <w:szCs w:val="28"/>
              </w:rPr>
              <w:t>5</w:t>
            </w:r>
            <w:r w:rsidR="00AB60BE" w:rsidRPr="009B7184">
              <w:rPr>
                <w:rFonts w:ascii="Times New Roman" w:hAnsi="Times New Roman"/>
                <w:sz w:val="28"/>
                <w:szCs w:val="28"/>
              </w:rPr>
              <w:t>0,0</w:t>
            </w:r>
          </w:p>
        </w:tc>
        <w:tc>
          <w:tcPr>
            <w:tcW w:w="709" w:type="dxa"/>
            <w:shd w:val="clear" w:color="auto" w:fill="auto"/>
          </w:tcPr>
          <w:p w:rsidR="00AB60BE" w:rsidRPr="009B7184" w:rsidRDefault="00AB60BE" w:rsidP="00AB60BE">
            <w:pPr>
              <w:rPr>
                <w:rFonts w:ascii="Times New Roman" w:hAnsi="Times New Roman"/>
                <w:sz w:val="28"/>
                <w:szCs w:val="28"/>
              </w:rPr>
            </w:pPr>
            <w:r w:rsidRPr="009B7184">
              <w:rPr>
                <w:rFonts w:ascii="Times New Roman" w:hAnsi="Times New Roman"/>
                <w:sz w:val="28"/>
                <w:szCs w:val="28"/>
              </w:rPr>
              <w:t>226</w:t>
            </w:r>
          </w:p>
        </w:tc>
      </w:tr>
      <w:tr w:rsidR="00A13A28" w:rsidRPr="009B7184" w:rsidTr="00D3069F">
        <w:trPr>
          <w:jc w:val="center"/>
        </w:trPr>
        <w:tc>
          <w:tcPr>
            <w:tcW w:w="532" w:type="dxa"/>
            <w:shd w:val="clear" w:color="auto" w:fill="auto"/>
          </w:tcPr>
          <w:p w:rsidR="00A13A28" w:rsidRPr="009B7184" w:rsidRDefault="00986D63" w:rsidP="00A13A28">
            <w:pPr>
              <w:pStyle w:val="ConsPlusNormal"/>
              <w:rPr>
                <w:szCs w:val="24"/>
              </w:rPr>
            </w:pPr>
            <w:r>
              <w:rPr>
                <w:szCs w:val="24"/>
              </w:rPr>
              <w:t>4</w:t>
            </w:r>
            <w:r w:rsidR="00A13A28" w:rsidRPr="009B7184">
              <w:rPr>
                <w:szCs w:val="24"/>
              </w:rPr>
              <w:t>.</w:t>
            </w:r>
          </w:p>
        </w:tc>
        <w:tc>
          <w:tcPr>
            <w:tcW w:w="3858" w:type="dxa"/>
            <w:shd w:val="clear" w:color="auto" w:fill="auto"/>
          </w:tcPr>
          <w:p w:rsidR="00A13A28" w:rsidRPr="009B7184" w:rsidRDefault="00A13A28" w:rsidP="00A13A28">
            <w:pPr>
              <w:rPr>
                <w:rFonts w:ascii="Times New Roman" w:hAnsi="Times New Roman"/>
                <w:sz w:val="28"/>
                <w:szCs w:val="28"/>
              </w:rPr>
            </w:pPr>
            <w:proofErr w:type="spellStart"/>
            <w:r w:rsidRPr="009B7184">
              <w:rPr>
                <w:rFonts w:ascii="Times New Roman" w:hAnsi="Times New Roman"/>
                <w:sz w:val="28"/>
                <w:szCs w:val="28"/>
              </w:rPr>
              <w:t>Софинансирование</w:t>
            </w:r>
            <w:proofErr w:type="spellEnd"/>
            <w:r w:rsidRPr="009B7184">
              <w:rPr>
                <w:rFonts w:ascii="Times New Roman" w:hAnsi="Times New Roman"/>
                <w:sz w:val="28"/>
                <w:szCs w:val="28"/>
              </w:rPr>
              <w:t xml:space="preserve"> по реконструкции</w:t>
            </w:r>
          </w:p>
          <w:p w:rsidR="00A13A28" w:rsidRPr="009B7184" w:rsidRDefault="00A13A28" w:rsidP="00A13A28">
            <w:pPr>
              <w:rPr>
                <w:rFonts w:ascii="Times New Roman" w:hAnsi="Times New Roman"/>
                <w:sz w:val="28"/>
                <w:szCs w:val="28"/>
              </w:rPr>
            </w:pPr>
            <w:r w:rsidRPr="009B7184">
              <w:rPr>
                <w:rFonts w:ascii="Times New Roman" w:hAnsi="Times New Roman"/>
                <w:sz w:val="28"/>
                <w:szCs w:val="28"/>
              </w:rPr>
              <w:t xml:space="preserve"> (строительству) дамбы в с.им. Тельмана </w:t>
            </w:r>
          </w:p>
        </w:tc>
        <w:tc>
          <w:tcPr>
            <w:tcW w:w="992" w:type="dxa"/>
            <w:shd w:val="clear" w:color="auto" w:fill="auto"/>
          </w:tcPr>
          <w:p w:rsidR="00A13A28" w:rsidRPr="009B7184" w:rsidRDefault="00986D63" w:rsidP="00A13A28">
            <w:pPr>
              <w:rPr>
                <w:rFonts w:ascii="Times New Roman" w:hAnsi="Times New Roman"/>
                <w:sz w:val="28"/>
                <w:szCs w:val="28"/>
              </w:rPr>
            </w:pPr>
            <w:r>
              <w:rPr>
                <w:rFonts w:ascii="Times New Roman" w:hAnsi="Times New Roman"/>
                <w:sz w:val="28"/>
                <w:szCs w:val="28"/>
              </w:rPr>
              <w:t>80,0</w:t>
            </w:r>
          </w:p>
        </w:tc>
        <w:tc>
          <w:tcPr>
            <w:tcW w:w="709" w:type="dxa"/>
            <w:shd w:val="clear" w:color="auto" w:fill="auto"/>
          </w:tcPr>
          <w:p w:rsidR="00A13A28" w:rsidRPr="009B7184" w:rsidRDefault="00986D63" w:rsidP="00A13A28">
            <w:pPr>
              <w:rPr>
                <w:rFonts w:ascii="Times New Roman" w:hAnsi="Times New Roman"/>
                <w:sz w:val="28"/>
                <w:szCs w:val="28"/>
              </w:rPr>
            </w:pPr>
            <w:r>
              <w:rPr>
                <w:rFonts w:ascii="Times New Roman" w:hAnsi="Times New Roman"/>
                <w:sz w:val="28"/>
                <w:szCs w:val="28"/>
              </w:rPr>
              <w:t>310</w:t>
            </w:r>
          </w:p>
        </w:tc>
        <w:tc>
          <w:tcPr>
            <w:tcW w:w="1134" w:type="dxa"/>
            <w:shd w:val="clear" w:color="auto" w:fill="auto"/>
          </w:tcPr>
          <w:p w:rsidR="00A13A28" w:rsidRPr="009B7184" w:rsidDel="00BF09FF" w:rsidRDefault="0038433F" w:rsidP="00A13A28">
            <w:pPr>
              <w:rPr>
                <w:rFonts w:ascii="Times New Roman" w:hAnsi="Times New Roman"/>
                <w:sz w:val="28"/>
                <w:szCs w:val="28"/>
              </w:rPr>
            </w:pPr>
            <w:r>
              <w:rPr>
                <w:rFonts w:ascii="Times New Roman" w:hAnsi="Times New Roman"/>
                <w:sz w:val="28"/>
                <w:szCs w:val="28"/>
              </w:rPr>
              <w:t>80,0</w:t>
            </w:r>
          </w:p>
        </w:tc>
        <w:tc>
          <w:tcPr>
            <w:tcW w:w="850" w:type="dxa"/>
            <w:shd w:val="clear" w:color="auto" w:fill="auto"/>
          </w:tcPr>
          <w:p w:rsidR="00A13A28" w:rsidRPr="009B7184" w:rsidRDefault="00CB00A4" w:rsidP="00A13A28">
            <w:pPr>
              <w:rPr>
                <w:rFonts w:ascii="Times New Roman" w:hAnsi="Times New Roman"/>
                <w:sz w:val="28"/>
                <w:szCs w:val="28"/>
              </w:rPr>
            </w:pPr>
            <w:r>
              <w:rPr>
                <w:rFonts w:ascii="Times New Roman" w:hAnsi="Times New Roman"/>
                <w:sz w:val="28"/>
                <w:szCs w:val="28"/>
              </w:rPr>
              <w:t>310</w:t>
            </w:r>
          </w:p>
        </w:tc>
        <w:tc>
          <w:tcPr>
            <w:tcW w:w="992" w:type="dxa"/>
            <w:shd w:val="clear" w:color="auto" w:fill="auto"/>
          </w:tcPr>
          <w:p w:rsidR="00A13A28" w:rsidRPr="009B7184" w:rsidDel="00BF09FF" w:rsidRDefault="0038433F" w:rsidP="00A13A28">
            <w:pPr>
              <w:rPr>
                <w:rFonts w:ascii="Times New Roman" w:hAnsi="Times New Roman"/>
                <w:sz w:val="28"/>
                <w:szCs w:val="28"/>
              </w:rPr>
            </w:pPr>
            <w:r>
              <w:rPr>
                <w:rFonts w:ascii="Times New Roman" w:hAnsi="Times New Roman"/>
                <w:sz w:val="28"/>
                <w:szCs w:val="28"/>
              </w:rPr>
              <w:t>80</w:t>
            </w:r>
            <w:r w:rsidR="00A13A28" w:rsidRPr="009B7184">
              <w:rPr>
                <w:rFonts w:ascii="Times New Roman" w:hAnsi="Times New Roman"/>
                <w:sz w:val="28"/>
                <w:szCs w:val="28"/>
              </w:rPr>
              <w:t>,0</w:t>
            </w:r>
          </w:p>
        </w:tc>
        <w:tc>
          <w:tcPr>
            <w:tcW w:w="709" w:type="dxa"/>
            <w:shd w:val="clear" w:color="auto" w:fill="auto"/>
          </w:tcPr>
          <w:p w:rsidR="00A13A28" w:rsidRPr="009B7184" w:rsidRDefault="00CB00A4" w:rsidP="00A13A28">
            <w:pPr>
              <w:rPr>
                <w:rFonts w:ascii="Times New Roman" w:hAnsi="Times New Roman"/>
                <w:sz w:val="28"/>
                <w:szCs w:val="28"/>
              </w:rPr>
            </w:pPr>
            <w:r>
              <w:rPr>
                <w:rFonts w:ascii="Times New Roman" w:hAnsi="Times New Roman"/>
                <w:sz w:val="28"/>
                <w:szCs w:val="28"/>
              </w:rPr>
              <w:t>310</w:t>
            </w:r>
          </w:p>
        </w:tc>
      </w:tr>
    </w:tbl>
    <w:p w:rsidR="00A35F11" w:rsidRPr="009B7184" w:rsidRDefault="00A35F11" w:rsidP="00A35F11">
      <w:pPr>
        <w:pStyle w:val="ConsPlusNormal"/>
        <w:jc w:val="center"/>
        <w:rPr>
          <w:szCs w:val="24"/>
        </w:rPr>
      </w:pPr>
    </w:p>
    <w:p w:rsidR="00A35F11" w:rsidRPr="009B7184" w:rsidRDefault="00A35F11" w:rsidP="00A35F11">
      <w:pPr>
        <w:spacing w:after="0" w:line="240" w:lineRule="auto"/>
        <w:jc w:val="both"/>
        <w:rPr>
          <w:rFonts w:ascii="Times New Roman" w:hAnsi="Times New Roman"/>
          <w:sz w:val="28"/>
          <w:szCs w:val="28"/>
        </w:rPr>
      </w:pPr>
    </w:p>
    <w:p w:rsidR="00A35F11" w:rsidRPr="009B7184" w:rsidRDefault="00A35F11" w:rsidP="00627F2C">
      <w:pPr>
        <w:spacing w:after="0" w:line="240" w:lineRule="auto"/>
        <w:rPr>
          <w:rFonts w:ascii="Times New Roman" w:hAnsi="Times New Roman"/>
          <w:sz w:val="28"/>
          <w:szCs w:val="28"/>
        </w:rPr>
      </w:pPr>
      <w:r w:rsidRPr="009B7184">
        <w:rPr>
          <w:rFonts w:ascii="Times New Roman" w:hAnsi="Times New Roman"/>
          <w:sz w:val="28"/>
          <w:szCs w:val="28"/>
        </w:rPr>
        <w:t>Ресурс</w:t>
      </w:r>
      <w:r w:rsidR="00300754" w:rsidRPr="009B7184">
        <w:rPr>
          <w:rFonts w:ascii="Times New Roman" w:hAnsi="Times New Roman"/>
          <w:sz w:val="28"/>
          <w:szCs w:val="28"/>
        </w:rPr>
        <w:t xml:space="preserve">ное (финансовое) обеспечение </w:t>
      </w:r>
      <w:r w:rsidRPr="009B7184">
        <w:rPr>
          <w:rFonts w:ascii="Times New Roman" w:hAnsi="Times New Roman"/>
          <w:sz w:val="28"/>
          <w:szCs w:val="28"/>
        </w:rPr>
        <w:t>программы</w:t>
      </w:r>
      <w:r w:rsidR="00627F2C" w:rsidRPr="009B7184">
        <w:rPr>
          <w:rFonts w:ascii="Times New Roman" w:hAnsi="Times New Roman"/>
          <w:sz w:val="28"/>
          <w:szCs w:val="28"/>
        </w:rPr>
        <w:t>:</w:t>
      </w:r>
    </w:p>
    <w:p w:rsidR="00F33F36" w:rsidRPr="009B7184" w:rsidRDefault="00F33F36" w:rsidP="00627F2C">
      <w:pPr>
        <w:spacing w:after="0" w:line="240" w:lineRule="auto"/>
        <w:rPr>
          <w:rFonts w:ascii="Times New Roman" w:hAnsi="Times New Roman"/>
          <w:sz w:val="28"/>
          <w:szCs w:val="28"/>
        </w:rPr>
      </w:pPr>
    </w:p>
    <w:tbl>
      <w:tblPr>
        <w:tblStyle w:val="ac"/>
        <w:tblW w:w="0" w:type="auto"/>
        <w:tblLook w:val="04A0"/>
      </w:tblPr>
      <w:tblGrid>
        <w:gridCol w:w="2533"/>
        <w:gridCol w:w="1985"/>
        <w:gridCol w:w="1699"/>
        <w:gridCol w:w="1699"/>
        <w:gridCol w:w="1655"/>
      </w:tblGrid>
      <w:tr w:rsidR="009B7184" w:rsidRPr="009B7184" w:rsidTr="0038433F">
        <w:tc>
          <w:tcPr>
            <w:tcW w:w="2533" w:type="dxa"/>
            <w:vMerge w:val="restart"/>
          </w:tcPr>
          <w:p w:rsidR="00493510" w:rsidRPr="009B7184" w:rsidRDefault="00493510" w:rsidP="00627F2C">
            <w:pPr>
              <w:rPr>
                <w:rFonts w:ascii="Times New Roman" w:hAnsi="Times New Roman"/>
                <w:sz w:val="28"/>
                <w:szCs w:val="28"/>
              </w:rPr>
            </w:pPr>
            <w:r w:rsidRPr="009B7184">
              <w:rPr>
                <w:rFonts w:ascii="Times New Roman" w:hAnsi="Times New Roman"/>
                <w:sz w:val="28"/>
                <w:szCs w:val="28"/>
              </w:rPr>
              <w:t>Наименование мероприятия</w:t>
            </w:r>
          </w:p>
        </w:tc>
        <w:tc>
          <w:tcPr>
            <w:tcW w:w="7038" w:type="dxa"/>
            <w:gridSpan w:val="4"/>
            <w:vAlign w:val="center"/>
          </w:tcPr>
          <w:p w:rsidR="00493510" w:rsidRPr="009B7184" w:rsidRDefault="00493510" w:rsidP="00493510">
            <w:pPr>
              <w:jc w:val="center"/>
              <w:rPr>
                <w:rFonts w:ascii="Times New Roman" w:hAnsi="Times New Roman"/>
                <w:sz w:val="28"/>
                <w:szCs w:val="28"/>
              </w:rPr>
            </w:pPr>
            <w:r w:rsidRPr="009B7184">
              <w:rPr>
                <w:rFonts w:ascii="Times New Roman" w:hAnsi="Times New Roman"/>
                <w:sz w:val="28"/>
                <w:szCs w:val="28"/>
              </w:rPr>
              <w:t>Объемы финансирования, тыс. руб.</w:t>
            </w:r>
          </w:p>
        </w:tc>
      </w:tr>
      <w:tr w:rsidR="009B7184" w:rsidRPr="009B7184" w:rsidTr="0038433F">
        <w:tc>
          <w:tcPr>
            <w:tcW w:w="2533" w:type="dxa"/>
            <w:vMerge/>
          </w:tcPr>
          <w:p w:rsidR="00493510" w:rsidRPr="009B7184" w:rsidRDefault="00493510" w:rsidP="00627F2C">
            <w:pPr>
              <w:rPr>
                <w:rFonts w:ascii="Times New Roman" w:hAnsi="Times New Roman"/>
                <w:sz w:val="28"/>
                <w:szCs w:val="28"/>
              </w:rPr>
            </w:pPr>
          </w:p>
        </w:tc>
        <w:tc>
          <w:tcPr>
            <w:tcW w:w="1985" w:type="dxa"/>
          </w:tcPr>
          <w:p w:rsidR="00493510" w:rsidRPr="009B7184" w:rsidRDefault="00493510" w:rsidP="00627F2C">
            <w:pPr>
              <w:rPr>
                <w:rFonts w:ascii="Times New Roman" w:hAnsi="Times New Roman"/>
                <w:sz w:val="28"/>
                <w:szCs w:val="28"/>
              </w:rPr>
            </w:pPr>
            <w:r w:rsidRPr="009B7184">
              <w:rPr>
                <w:rFonts w:ascii="Times New Roman" w:hAnsi="Times New Roman"/>
                <w:sz w:val="28"/>
                <w:szCs w:val="28"/>
              </w:rPr>
              <w:t>бюджеты</w:t>
            </w:r>
          </w:p>
        </w:tc>
        <w:tc>
          <w:tcPr>
            <w:tcW w:w="1699" w:type="dxa"/>
            <w:vAlign w:val="center"/>
          </w:tcPr>
          <w:p w:rsidR="00493510" w:rsidRPr="009B7184" w:rsidRDefault="00760A23" w:rsidP="00F33F36">
            <w:pPr>
              <w:jc w:val="center"/>
              <w:rPr>
                <w:rFonts w:ascii="Times New Roman" w:hAnsi="Times New Roman"/>
                <w:b/>
                <w:sz w:val="28"/>
                <w:szCs w:val="28"/>
              </w:rPr>
            </w:pPr>
            <w:r w:rsidRPr="009B7184">
              <w:rPr>
                <w:rFonts w:ascii="Times New Roman" w:hAnsi="Times New Roman"/>
                <w:b/>
                <w:sz w:val="28"/>
                <w:szCs w:val="28"/>
              </w:rPr>
              <w:t>2020</w:t>
            </w:r>
          </w:p>
        </w:tc>
        <w:tc>
          <w:tcPr>
            <w:tcW w:w="1699" w:type="dxa"/>
            <w:vAlign w:val="center"/>
          </w:tcPr>
          <w:p w:rsidR="00493510" w:rsidRPr="009B7184" w:rsidRDefault="00493510" w:rsidP="00F33F36">
            <w:pPr>
              <w:jc w:val="center"/>
              <w:rPr>
                <w:rFonts w:ascii="Times New Roman" w:hAnsi="Times New Roman"/>
                <w:b/>
                <w:sz w:val="28"/>
                <w:szCs w:val="28"/>
              </w:rPr>
            </w:pPr>
            <w:r w:rsidRPr="009B7184">
              <w:rPr>
                <w:rFonts w:ascii="Times New Roman" w:hAnsi="Times New Roman"/>
                <w:b/>
                <w:sz w:val="28"/>
                <w:szCs w:val="28"/>
              </w:rPr>
              <w:t>20</w:t>
            </w:r>
            <w:r w:rsidR="00760A23" w:rsidRPr="009B7184">
              <w:rPr>
                <w:rFonts w:ascii="Times New Roman" w:hAnsi="Times New Roman"/>
                <w:b/>
                <w:sz w:val="28"/>
                <w:szCs w:val="28"/>
              </w:rPr>
              <w:t>21</w:t>
            </w:r>
          </w:p>
        </w:tc>
        <w:tc>
          <w:tcPr>
            <w:tcW w:w="1655" w:type="dxa"/>
            <w:vAlign w:val="center"/>
          </w:tcPr>
          <w:p w:rsidR="00493510" w:rsidRPr="009B7184" w:rsidRDefault="00760A23" w:rsidP="00F33F36">
            <w:pPr>
              <w:jc w:val="center"/>
              <w:rPr>
                <w:rFonts w:ascii="Times New Roman" w:hAnsi="Times New Roman"/>
                <w:b/>
                <w:sz w:val="28"/>
                <w:szCs w:val="28"/>
              </w:rPr>
            </w:pPr>
            <w:r w:rsidRPr="009B7184">
              <w:rPr>
                <w:rFonts w:ascii="Times New Roman" w:hAnsi="Times New Roman"/>
                <w:b/>
                <w:sz w:val="28"/>
                <w:szCs w:val="28"/>
              </w:rPr>
              <w:t>2022</w:t>
            </w:r>
          </w:p>
        </w:tc>
      </w:tr>
      <w:tr w:rsidR="009B7184" w:rsidRPr="009B7184" w:rsidTr="0038433F">
        <w:trPr>
          <w:trHeight w:val="1801"/>
        </w:trPr>
        <w:tc>
          <w:tcPr>
            <w:tcW w:w="2533" w:type="dxa"/>
            <w:vMerge w:val="restart"/>
          </w:tcPr>
          <w:p w:rsidR="00760A23" w:rsidRPr="009B7184" w:rsidRDefault="00760A23" w:rsidP="00760A23">
            <w:pPr>
              <w:rPr>
                <w:rFonts w:ascii="Times New Roman" w:hAnsi="Times New Roman"/>
                <w:sz w:val="28"/>
                <w:szCs w:val="28"/>
              </w:rPr>
            </w:pPr>
            <w:r w:rsidRPr="009B7184">
              <w:rPr>
                <w:rFonts w:ascii="Times New Roman" w:hAnsi="Times New Roman"/>
                <w:sz w:val="28"/>
                <w:szCs w:val="28"/>
              </w:rPr>
              <w:t xml:space="preserve">Оплата услуг: </w:t>
            </w:r>
          </w:p>
          <w:p w:rsidR="00760A23" w:rsidRPr="009B7184" w:rsidRDefault="00760A23" w:rsidP="00760A23">
            <w:pPr>
              <w:rPr>
                <w:rFonts w:ascii="Times New Roman" w:hAnsi="Times New Roman"/>
                <w:sz w:val="28"/>
                <w:szCs w:val="28"/>
              </w:rPr>
            </w:pPr>
            <w:r w:rsidRPr="009B7184">
              <w:rPr>
                <w:rFonts w:ascii="Times New Roman" w:hAnsi="Times New Roman"/>
                <w:sz w:val="28"/>
                <w:szCs w:val="28"/>
              </w:rPr>
              <w:t>- по подготовке проектно- сметной документации недвижимого муниципального имущества;</w:t>
            </w:r>
          </w:p>
          <w:p w:rsidR="00760A23" w:rsidRPr="009B7184" w:rsidRDefault="00760A23" w:rsidP="00760A23">
            <w:pPr>
              <w:rPr>
                <w:rFonts w:ascii="Times New Roman" w:hAnsi="Times New Roman"/>
                <w:sz w:val="28"/>
                <w:szCs w:val="28"/>
              </w:rPr>
            </w:pPr>
            <w:r w:rsidRPr="009B7184">
              <w:rPr>
                <w:rFonts w:ascii="Times New Roman" w:hAnsi="Times New Roman"/>
                <w:sz w:val="28"/>
                <w:szCs w:val="28"/>
              </w:rPr>
              <w:t>- оценка недвижимости муниципального имущества согласно прогнозному плану приватизации муниципального имущества</w:t>
            </w:r>
          </w:p>
        </w:tc>
        <w:tc>
          <w:tcPr>
            <w:tcW w:w="1985"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федеральный</w:t>
            </w:r>
          </w:p>
        </w:tc>
        <w:tc>
          <w:tcPr>
            <w:tcW w:w="1699"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0,0</w:t>
            </w:r>
          </w:p>
        </w:tc>
        <w:tc>
          <w:tcPr>
            <w:tcW w:w="1699"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c>
          <w:tcPr>
            <w:tcW w:w="1655"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r>
      <w:tr w:rsidR="009B7184" w:rsidRPr="009B7184" w:rsidTr="0038433F">
        <w:trPr>
          <w:trHeight w:val="1969"/>
        </w:trPr>
        <w:tc>
          <w:tcPr>
            <w:tcW w:w="2533" w:type="dxa"/>
            <w:vMerge/>
          </w:tcPr>
          <w:p w:rsidR="00760A23" w:rsidRPr="009B7184" w:rsidRDefault="00760A23" w:rsidP="00760A23">
            <w:pPr>
              <w:rPr>
                <w:rFonts w:ascii="Times New Roman" w:hAnsi="Times New Roman"/>
                <w:sz w:val="28"/>
                <w:szCs w:val="28"/>
              </w:rPr>
            </w:pPr>
          </w:p>
        </w:tc>
        <w:tc>
          <w:tcPr>
            <w:tcW w:w="1985"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областной</w:t>
            </w:r>
          </w:p>
        </w:tc>
        <w:tc>
          <w:tcPr>
            <w:tcW w:w="1699"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0,0</w:t>
            </w:r>
          </w:p>
        </w:tc>
        <w:tc>
          <w:tcPr>
            <w:tcW w:w="1699"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c>
          <w:tcPr>
            <w:tcW w:w="1655"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r>
      <w:tr w:rsidR="009B7184" w:rsidRPr="009B7184" w:rsidTr="0038433F">
        <w:tc>
          <w:tcPr>
            <w:tcW w:w="2533" w:type="dxa"/>
            <w:vMerge/>
          </w:tcPr>
          <w:p w:rsidR="00F33F36" w:rsidRPr="009B7184" w:rsidRDefault="00F33F36" w:rsidP="00627F2C">
            <w:pPr>
              <w:rPr>
                <w:rFonts w:ascii="Times New Roman" w:hAnsi="Times New Roman"/>
                <w:sz w:val="28"/>
                <w:szCs w:val="28"/>
              </w:rPr>
            </w:pPr>
          </w:p>
        </w:tc>
        <w:tc>
          <w:tcPr>
            <w:tcW w:w="1985" w:type="dxa"/>
            <w:vAlign w:val="center"/>
          </w:tcPr>
          <w:p w:rsidR="00F33F36" w:rsidRPr="009B7184" w:rsidRDefault="00F33F36" w:rsidP="00E2088C">
            <w:pPr>
              <w:jc w:val="center"/>
              <w:rPr>
                <w:rFonts w:ascii="Times New Roman" w:hAnsi="Times New Roman"/>
                <w:sz w:val="28"/>
                <w:szCs w:val="28"/>
              </w:rPr>
            </w:pPr>
            <w:r w:rsidRPr="009B7184">
              <w:rPr>
                <w:rFonts w:ascii="Times New Roman" w:hAnsi="Times New Roman"/>
                <w:sz w:val="28"/>
                <w:szCs w:val="28"/>
              </w:rPr>
              <w:t>местный</w:t>
            </w:r>
          </w:p>
        </w:tc>
        <w:tc>
          <w:tcPr>
            <w:tcW w:w="1699" w:type="dxa"/>
            <w:vAlign w:val="center"/>
          </w:tcPr>
          <w:p w:rsidR="00F33F36" w:rsidRPr="009B7184" w:rsidRDefault="005D6E51" w:rsidP="00E2088C">
            <w:pPr>
              <w:jc w:val="center"/>
              <w:rPr>
                <w:rFonts w:ascii="Times New Roman" w:hAnsi="Times New Roman"/>
                <w:sz w:val="28"/>
                <w:szCs w:val="28"/>
              </w:rPr>
            </w:pPr>
            <w:r w:rsidRPr="009B7184">
              <w:rPr>
                <w:rFonts w:ascii="Times New Roman" w:hAnsi="Times New Roman"/>
                <w:sz w:val="28"/>
                <w:szCs w:val="28"/>
              </w:rPr>
              <w:t>150,0</w:t>
            </w:r>
          </w:p>
        </w:tc>
        <w:tc>
          <w:tcPr>
            <w:tcW w:w="1699" w:type="dxa"/>
            <w:vAlign w:val="center"/>
          </w:tcPr>
          <w:p w:rsidR="00F33F36" w:rsidRPr="009B7184" w:rsidRDefault="0038433F" w:rsidP="00E2088C">
            <w:pPr>
              <w:jc w:val="center"/>
              <w:rPr>
                <w:rFonts w:ascii="Times New Roman" w:hAnsi="Times New Roman"/>
                <w:sz w:val="28"/>
                <w:szCs w:val="28"/>
              </w:rPr>
            </w:pPr>
            <w:r>
              <w:rPr>
                <w:rFonts w:ascii="Times New Roman" w:hAnsi="Times New Roman"/>
                <w:sz w:val="28"/>
                <w:szCs w:val="28"/>
              </w:rPr>
              <w:t>15</w:t>
            </w:r>
            <w:r w:rsidR="005D6E51" w:rsidRPr="009B7184">
              <w:rPr>
                <w:rFonts w:ascii="Times New Roman" w:hAnsi="Times New Roman"/>
                <w:sz w:val="28"/>
                <w:szCs w:val="28"/>
              </w:rPr>
              <w:t>0,0</w:t>
            </w:r>
          </w:p>
        </w:tc>
        <w:tc>
          <w:tcPr>
            <w:tcW w:w="1655" w:type="dxa"/>
            <w:vAlign w:val="center"/>
          </w:tcPr>
          <w:p w:rsidR="00F33F36" w:rsidRPr="009B7184" w:rsidRDefault="0038433F" w:rsidP="00E2088C">
            <w:pPr>
              <w:jc w:val="center"/>
              <w:rPr>
                <w:rFonts w:ascii="Times New Roman" w:hAnsi="Times New Roman"/>
                <w:sz w:val="28"/>
                <w:szCs w:val="28"/>
              </w:rPr>
            </w:pPr>
            <w:r>
              <w:rPr>
                <w:rFonts w:ascii="Times New Roman" w:hAnsi="Times New Roman"/>
                <w:sz w:val="28"/>
                <w:szCs w:val="28"/>
              </w:rPr>
              <w:t>15</w:t>
            </w:r>
            <w:r w:rsidR="005D6E51" w:rsidRPr="009B7184">
              <w:rPr>
                <w:rFonts w:ascii="Times New Roman" w:hAnsi="Times New Roman"/>
                <w:sz w:val="28"/>
                <w:szCs w:val="28"/>
              </w:rPr>
              <w:t>0,0</w:t>
            </w:r>
          </w:p>
        </w:tc>
      </w:tr>
      <w:tr w:rsidR="009B7184" w:rsidRPr="009B7184" w:rsidTr="0038433F">
        <w:trPr>
          <w:trHeight w:val="1270"/>
        </w:trPr>
        <w:tc>
          <w:tcPr>
            <w:tcW w:w="2533" w:type="dxa"/>
            <w:vMerge w:val="restart"/>
          </w:tcPr>
          <w:p w:rsidR="00760A23" w:rsidRPr="009B7184" w:rsidRDefault="00211666" w:rsidP="00760A23">
            <w:pPr>
              <w:rPr>
                <w:rFonts w:ascii="Times New Roman" w:hAnsi="Times New Roman"/>
                <w:sz w:val="28"/>
                <w:szCs w:val="28"/>
              </w:rPr>
            </w:pPr>
            <w:r w:rsidRPr="009B7184">
              <w:rPr>
                <w:rFonts w:ascii="Times New Roman" w:hAnsi="Times New Roman"/>
                <w:sz w:val="28"/>
                <w:szCs w:val="28"/>
              </w:rPr>
              <w:lastRenderedPageBreak/>
              <w:t>Проведение кадастровых работ для постановки на государственный када</w:t>
            </w:r>
            <w:r>
              <w:rPr>
                <w:rFonts w:ascii="Times New Roman" w:hAnsi="Times New Roman"/>
                <w:sz w:val="28"/>
                <w:szCs w:val="28"/>
              </w:rPr>
              <w:t>стровый учет земельных участков и объектов недвижимости,</w:t>
            </w:r>
            <w:r w:rsidRPr="009B7184">
              <w:rPr>
                <w:rFonts w:ascii="Times New Roman" w:hAnsi="Times New Roman"/>
                <w:sz w:val="28"/>
                <w:szCs w:val="28"/>
              </w:rPr>
              <w:t xml:space="preserve"> расположенных на территории Приамурского городского поселения</w:t>
            </w:r>
          </w:p>
        </w:tc>
        <w:tc>
          <w:tcPr>
            <w:tcW w:w="1985"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федеральный</w:t>
            </w:r>
          </w:p>
        </w:tc>
        <w:tc>
          <w:tcPr>
            <w:tcW w:w="1699"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0,0</w:t>
            </w:r>
          </w:p>
        </w:tc>
        <w:tc>
          <w:tcPr>
            <w:tcW w:w="1699"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c>
          <w:tcPr>
            <w:tcW w:w="1655"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r>
      <w:tr w:rsidR="009B7184" w:rsidRPr="009B7184" w:rsidTr="0038433F">
        <w:trPr>
          <w:trHeight w:val="1122"/>
        </w:trPr>
        <w:tc>
          <w:tcPr>
            <w:tcW w:w="2533" w:type="dxa"/>
            <w:vMerge/>
          </w:tcPr>
          <w:p w:rsidR="00760A23" w:rsidRPr="009B7184" w:rsidRDefault="00760A23" w:rsidP="00760A23">
            <w:pPr>
              <w:rPr>
                <w:rFonts w:ascii="Times New Roman" w:hAnsi="Times New Roman"/>
                <w:sz w:val="28"/>
                <w:szCs w:val="28"/>
              </w:rPr>
            </w:pPr>
          </w:p>
        </w:tc>
        <w:tc>
          <w:tcPr>
            <w:tcW w:w="1985"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областной</w:t>
            </w:r>
          </w:p>
        </w:tc>
        <w:tc>
          <w:tcPr>
            <w:tcW w:w="1699" w:type="dxa"/>
            <w:vAlign w:val="center"/>
          </w:tcPr>
          <w:p w:rsidR="00760A23" w:rsidRPr="009B7184" w:rsidRDefault="00760A23" w:rsidP="00E2088C">
            <w:pPr>
              <w:jc w:val="center"/>
              <w:rPr>
                <w:rFonts w:ascii="Times New Roman" w:hAnsi="Times New Roman"/>
                <w:sz w:val="28"/>
                <w:szCs w:val="28"/>
              </w:rPr>
            </w:pPr>
            <w:r w:rsidRPr="009B7184">
              <w:rPr>
                <w:rFonts w:ascii="Times New Roman" w:hAnsi="Times New Roman"/>
                <w:sz w:val="28"/>
                <w:szCs w:val="28"/>
              </w:rPr>
              <w:t>0,0</w:t>
            </w:r>
          </w:p>
        </w:tc>
        <w:tc>
          <w:tcPr>
            <w:tcW w:w="1699"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c>
          <w:tcPr>
            <w:tcW w:w="1655" w:type="dxa"/>
            <w:vAlign w:val="center"/>
          </w:tcPr>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rPr>
                <w:rFonts w:ascii="Times New Roman" w:hAnsi="Times New Roman"/>
                <w:sz w:val="28"/>
                <w:szCs w:val="28"/>
              </w:rPr>
            </w:pPr>
          </w:p>
          <w:p w:rsidR="00760A23" w:rsidRPr="009B7184" w:rsidRDefault="00760A23" w:rsidP="00E2088C">
            <w:pPr>
              <w:jc w:val="center"/>
            </w:pPr>
            <w:r w:rsidRPr="009B7184">
              <w:rPr>
                <w:rFonts w:ascii="Times New Roman" w:hAnsi="Times New Roman"/>
                <w:sz w:val="28"/>
                <w:szCs w:val="28"/>
              </w:rPr>
              <w:t>0,0</w:t>
            </w:r>
          </w:p>
        </w:tc>
      </w:tr>
      <w:tr w:rsidR="009B7184" w:rsidRPr="009B7184" w:rsidTr="0038433F">
        <w:tc>
          <w:tcPr>
            <w:tcW w:w="2533" w:type="dxa"/>
            <w:vMerge/>
          </w:tcPr>
          <w:p w:rsidR="00F33F36" w:rsidRPr="009B7184" w:rsidRDefault="00F33F36" w:rsidP="00F33F36">
            <w:pPr>
              <w:rPr>
                <w:rFonts w:ascii="Times New Roman" w:hAnsi="Times New Roman"/>
                <w:sz w:val="28"/>
                <w:szCs w:val="28"/>
              </w:rPr>
            </w:pPr>
          </w:p>
        </w:tc>
        <w:tc>
          <w:tcPr>
            <w:tcW w:w="1985" w:type="dxa"/>
            <w:vAlign w:val="center"/>
          </w:tcPr>
          <w:p w:rsidR="00F33F36" w:rsidRPr="009B7184" w:rsidRDefault="00F33F36" w:rsidP="00E2088C">
            <w:pPr>
              <w:jc w:val="center"/>
              <w:rPr>
                <w:rFonts w:ascii="Times New Roman" w:hAnsi="Times New Roman"/>
                <w:sz w:val="28"/>
                <w:szCs w:val="28"/>
              </w:rPr>
            </w:pPr>
            <w:r w:rsidRPr="009B7184">
              <w:rPr>
                <w:rFonts w:ascii="Times New Roman" w:hAnsi="Times New Roman"/>
                <w:sz w:val="28"/>
                <w:szCs w:val="28"/>
              </w:rPr>
              <w:t>местный</w:t>
            </w:r>
          </w:p>
        </w:tc>
        <w:tc>
          <w:tcPr>
            <w:tcW w:w="1699" w:type="dxa"/>
            <w:vAlign w:val="center"/>
          </w:tcPr>
          <w:p w:rsidR="00F33F36" w:rsidRPr="009B7184" w:rsidRDefault="005D6E51" w:rsidP="00E2088C">
            <w:pPr>
              <w:jc w:val="center"/>
              <w:rPr>
                <w:rFonts w:ascii="Times New Roman" w:hAnsi="Times New Roman"/>
                <w:sz w:val="28"/>
                <w:szCs w:val="28"/>
              </w:rPr>
            </w:pPr>
            <w:r w:rsidRPr="009B7184">
              <w:rPr>
                <w:rFonts w:ascii="Times New Roman" w:hAnsi="Times New Roman"/>
                <w:sz w:val="28"/>
                <w:szCs w:val="28"/>
              </w:rPr>
              <w:t>500,0</w:t>
            </w:r>
          </w:p>
        </w:tc>
        <w:tc>
          <w:tcPr>
            <w:tcW w:w="1699" w:type="dxa"/>
            <w:vAlign w:val="center"/>
          </w:tcPr>
          <w:p w:rsidR="00F33F36" w:rsidRPr="009B7184" w:rsidRDefault="0038433F" w:rsidP="00E2088C">
            <w:pPr>
              <w:jc w:val="center"/>
              <w:rPr>
                <w:rFonts w:ascii="Times New Roman" w:hAnsi="Times New Roman"/>
                <w:sz w:val="28"/>
                <w:szCs w:val="28"/>
              </w:rPr>
            </w:pPr>
            <w:r>
              <w:rPr>
                <w:rFonts w:ascii="Times New Roman" w:hAnsi="Times New Roman"/>
                <w:sz w:val="28"/>
                <w:szCs w:val="28"/>
              </w:rPr>
              <w:t>5</w:t>
            </w:r>
            <w:r w:rsidR="005D6E51" w:rsidRPr="009B7184">
              <w:rPr>
                <w:rFonts w:ascii="Times New Roman" w:hAnsi="Times New Roman"/>
                <w:sz w:val="28"/>
                <w:szCs w:val="28"/>
              </w:rPr>
              <w:t>00,0</w:t>
            </w:r>
          </w:p>
        </w:tc>
        <w:tc>
          <w:tcPr>
            <w:tcW w:w="1655" w:type="dxa"/>
            <w:vAlign w:val="center"/>
          </w:tcPr>
          <w:p w:rsidR="00F33F36" w:rsidRPr="009B7184" w:rsidRDefault="0038433F" w:rsidP="00E2088C">
            <w:pPr>
              <w:jc w:val="center"/>
              <w:rPr>
                <w:rFonts w:ascii="Times New Roman" w:hAnsi="Times New Roman"/>
                <w:sz w:val="28"/>
                <w:szCs w:val="28"/>
              </w:rPr>
            </w:pPr>
            <w:r>
              <w:rPr>
                <w:rFonts w:ascii="Times New Roman" w:hAnsi="Times New Roman"/>
                <w:sz w:val="28"/>
                <w:szCs w:val="28"/>
              </w:rPr>
              <w:t>5</w:t>
            </w:r>
            <w:r w:rsidR="005D6E51" w:rsidRPr="009B7184">
              <w:rPr>
                <w:rFonts w:ascii="Times New Roman" w:hAnsi="Times New Roman"/>
                <w:sz w:val="28"/>
                <w:szCs w:val="28"/>
              </w:rPr>
              <w:t>00,0</w:t>
            </w:r>
          </w:p>
        </w:tc>
      </w:tr>
      <w:tr w:rsidR="009B7184" w:rsidRPr="009B7184" w:rsidTr="0038433F">
        <w:tc>
          <w:tcPr>
            <w:tcW w:w="2533" w:type="dxa"/>
            <w:vMerge w:val="restart"/>
          </w:tcPr>
          <w:p w:rsidR="005D6E51" w:rsidRPr="009B7184" w:rsidRDefault="005D6E51" w:rsidP="005D6E51">
            <w:pPr>
              <w:rPr>
                <w:rFonts w:ascii="Times New Roman" w:hAnsi="Times New Roman"/>
                <w:sz w:val="28"/>
                <w:szCs w:val="28"/>
              </w:rPr>
            </w:pPr>
            <w:proofErr w:type="spellStart"/>
            <w:r w:rsidRPr="009B7184">
              <w:rPr>
                <w:rFonts w:ascii="Times New Roman" w:hAnsi="Times New Roman"/>
                <w:sz w:val="28"/>
                <w:szCs w:val="28"/>
              </w:rPr>
              <w:t>Софинансирование</w:t>
            </w:r>
            <w:proofErr w:type="spellEnd"/>
            <w:r w:rsidRPr="009B7184">
              <w:rPr>
                <w:rFonts w:ascii="Times New Roman" w:hAnsi="Times New Roman"/>
                <w:sz w:val="28"/>
                <w:szCs w:val="28"/>
              </w:rPr>
              <w:t xml:space="preserve"> по реконструкции</w:t>
            </w:r>
          </w:p>
          <w:p w:rsidR="005D6E51" w:rsidRPr="009B7184" w:rsidRDefault="005D6E51" w:rsidP="005D6E51">
            <w:pPr>
              <w:rPr>
                <w:rFonts w:ascii="Times New Roman" w:hAnsi="Times New Roman"/>
                <w:sz w:val="28"/>
                <w:szCs w:val="28"/>
              </w:rPr>
            </w:pPr>
            <w:r w:rsidRPr="009B7184">
              <w:rPr>
                <w:rFonts w:ascii="Times New Roman" w:hAnsi="Times New Roman"/>
                <w:sz w:val="28"/>
                <w:szCs w:val="28"/>
              </w:rPr>
              <w:t xml:space="preserve"> (строительству) дамбы в с.им. Тельмана</w:t>
            </w:r>
          </w:p>
        </w:tc>
        <w:tc>
          <w:tcPr>
            <w:tcW w:w="1985" w:type="dxa"/>
            <w:vAlign w:val="center"/>
          </w:tcPr>
          <w:p w:rsidR="005D6E51" w:rsidRPr="009B7184" w:rsidRDefault="005D6E51" w:rsidP="00E2088C">
            <w:pPr>
              <w:jc w:val="center"/>
              <w:rPr>
                <w:rFonts w:ascii="Times New Roman" w:hAnsi="Times New Roman"/>
                <w:sz w:val="28"/>
                <w:szCs w:val="28"/>
              </w:rPr>
            </w:pPr>
            <w:r w:rsidRPr="009B7184">
              <w:rPr>
                <w:rFonts w:ascii="Times New Roman" w:hAnsi="Times New Roman"/>
                <w:sz w:val="28"/>
                <w:szCs w:val="28"/>
              </w:rPr>
              <w:t>федеральный</w:t>
            </w:r>
          </w:p>
          <w:p w:rsidR="005D6E51" w:rsidRPr="009B7184" w:rsidRDefault="005D6E51" w:rsidP="00E2088C">
            <w:pPr>
              <w:jc w:val="center"/>
              <w:rPr>
                <w:rFonts w:ascii="Times New Roman" w:hAnsi="Times New Roman"/>
                <w:sz w:val="28"/>
                <w:szCs w:val="28"/>
              </w:rPr>
            </w:pPr>
          </w:p>
        </w:tc>
        <w:tc>
          <w:tcPr>
            <w:tcW w:w="1699" w:type="dxa"/>
            <w:vAlign w:val="center"/>
          </w:tcPr>
          <w:p w:rsidR="00B914A9" w:rsidRPr="009B7184" w:rsidRDefault="00B914A9" w:rsidP="00E2088C">
            <w:pPr>
              <w:jc w:val="center"/>
              <w:rPr>
                <w:rFonts w:ascii="Times New Roman" w:hAnsi="Times New Roman"/>
                <w:sz w:val="28"/>
                <w:szCs w:val="28"/>
              </w:rPr>
            </w:pPr>
          </w:p>
          <w:p w:rsidR="00B914A9" w:rsidRPr="009B7184" w:rsidRDefault="00B914A9" w:rsidP="00E2088C">
            <w:pPr>
              <w:jc w:val="center"/>
              <w:rPr>
                <w:rFonts w:ascii="Times New Roman" w:hAnsi="Times New Roman"/>
                <w:sz w:val="28"/>
                <w:szCs w:val="28"/>
              </w:rPr>
            </w:pPr>
          </w:p>
          <w:p w:rsidR="005D6E51" w:rsidRPr="009B7184" w:rsidRDefault="005D6E51" w:rsidP="00E2088C">
            <w:pPr>
              <w:jc w:val="center"/>
              <w:rPr>
                <w:rFonts w:ascii="Times New Roman" w:hAnsi="Times New Roman"/>
                <w:sz w:val="28"/>
                <w:szCs w:val="28"/>
              </w:rPr>
            </w:pPr>
            <w:r w:rsidRPr="009B7184">
              <w:rPr>
                <w:rFonts w:ascii="Times New Roman" w:hAnsi="Times New Roman"/>
                <w:sz w:val="28"/>
                <w:szCs w:val="28"/>
              </w:rPr>
              <w:t>0,0</w:t>
            </w:r>
          </w:p>
        </w:tc>
        <w:tc>
          <w:tcPr>
            <w:tcW w:w="1699" w:type="dxa"/>
            <w:vAlign w:val="center"/>
          </w:tcPr>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pPr>
            <w:r w:rsidRPr="009B7184">
              <w:rPr>
                <w:rFonts w:ascii="Times New Roman" w:hAnsi="Times New Roman"/>
                <w:sz w:val="28"/>
                <w:szCs w:val="28"/>
              </w:rPr>
              <w:t>0,0</w:t>
            </w:r>
          </w:p>
        </w:tc>
        <w:tc>
          <w:tcPr>
            <w:tcW w:w="1655" w:type="dxa"/>
            <w:vAlign w:val="center"/>
          </w:tcPr>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pPr>
            <w:r w:rsidRPr="009B7184">
              <w:rPr>
                <w:rFonts w:ascii="Times New Roman" w:hAnsi="Times New Roman"/>
                <w:sz w:val="28"/>
                <w:szCs w:val="28"/>
              </w:rPr>
              <w:t>0,0</w:t>
            </w:r>
          </w:p>
        </w:tc>
      </w:tr>
      <w:tr w:rsidR="009B7184" w:rsidRPr="009B7184" w:rsidTr="0038433F">
        <w:tc>
          <w:tcPr>
            <w:tcW w:w="2533" w:type="dxa"/>
            <w:vMerge/>
          </w:tcPr>
          <w:p w:rsidR="005D6E51" w:rsidRPr="009B7184" w:rsidRDefault="005D6E51" w:rsidP="005D6E51">
            <w:pPr>
              <w:rPr>
                <w:rFonts w:ascii="Times New Roman" w:hAnsi="Times New Roman"/>
                <w:sz w:val="28"/>
                <w:szCs w:val="28"/>
              </w:rPr>
            </w:pPr>
          </w:p>
        </w:tc>
        <w:tc>
          <w:tcPr>
            <w:tcW w:w="1985" w:type="dxa"/>
            <w:vAlign w:val="center"/>
          </w:tcPr>
          <w:p w:rsidR="005D6E51" w:rsidRPr="009B7184" w:rsidRDefault="005D6E51" w:rsidP="00E2088C">
            <w:pPr>
              <w:jc w:val="center"/>
              <w:rPr>
                <w:rFonts w:ascii="Times New Roman" w:hAnsi="Times New Roman"/>
                <w:sz w:val="28"/>
                <w:szCs w:val="28"/>
              </w:rPr>
            </w:pPr>
            <w:r w:rsidRPr="009B7184">
              <w:rPr>
                <w:rFonts w:ascii="Times New Roman" w:hAnsi="Times New Roman"/>
                <w:sz w:val="28"/>
                <w:szCs w:val="28"/>
              </w:rPr>
              <w:t>областной</w:t>
            </w:r>
          </w:p>
        </w:tc>
        <w:tc>
          <w:tcPr>
            <w:tcW w:w="1699" w:type="dxa"/>
            <w:vAlign w:val="center"/>
          </w:tcPr>
          <w:p w:rsidR="00B914A9" w:rsidRPr="009B7184" w:rsidRDefault="00B914A9" w:rsidP="00E2088C">
            <w:pPr>
              <w:jc w:val="center"/>
              <w:rPr>
                <w:rFonts w:ascii="Times New Roman" w:hAnsi="Times New Roman"/>
                <w:sz w:val="28"/>
                <w:szCs w:val="28"/>
              </w:rPr>
            </w:pPr>
          </w:p>
          <w:p w:rsidR="005D6E51" w:rsidRPr="009B7184" w:rsidRDefault="005D6E51" w:rsidP="00E2088C">
            <w:pPr>
              <w:jc w:val="center"/>
              <w:rPr>
                <w:rFonts w:ascii="Times New Roman" w:hAnsi="Times New Roman"/>
                <w:sz w:val="28"/>
                <w:szCs w:val="28"/>
              </w:rPr>
            </w:pPr>
            <w:r w:rsidRPr="009B7184">
              <w:rPr>
                <w:rFonts w:ascii="Times New Roman" w:hAnsi="Times New Roman"/>
                <w:sz w:val="28"/>
                <w:szCs w:val="28"/>
              </w:rPr>
              <w:t>0,0</w:t>
            </w:r>
          </w:p>
        </w:tc>
        <w:tc>
          <w:tcPr>
            <w:tcW w:w="1699" w:type="dxa"/>
            <w:vAlign w:val="center"/>
          </w:tcPr>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pPr>
            <w:r w:rsidRPr="009B7184">
              <w:rPr>
                <w:rFonts w:ascii="Times New Roman" w:hAnsi="Times New Roman"/>
                <w:sz w:val="28"/>
                <w:szCs w:val="28"/>
              </w:rPr>
              <w:t>0,0</w:t>
            </w:r>
          </w:p>
        </w:tc>
        <w:tc>
          <w:tcPr>
            <w:tcW w:w="1655" w:type="dxa"/>
            <w:vAlign w:val="center"/>
          </w:tcPr>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rPr>
                <w:rFonts w:ascii="Times New Roman" w:hAnsi="Times New Roman"/>
                <w:sz w:val="28"/>
                <w:szCs w:val="28"/>
              </w:rPr>
            </w:pPr>
          </w:p>
          <w:p w:rsidR="005D6E51" w:rsidRPr="009B7184" w:rsidRDefault="005D6E51" w:rsidP="00E2088C">
            <w:pPr>
              <w:jc w:val="center"/>
            </w:pPr>
            <w:r w:rsidRPr="009B7184">
              <w:rPr>
                <w:rFonts w:ascii="Times New Roman" w:hAnsi="Times New Roman"/>
                <w:sz w:val="28"/>
                <w:szCs w:val="28"/>
              </w:rPr>
              <w:t>0,0</w:t>
            </w:r>
          </w:p>
        </w:tc>
      </w:tr>
      <w:tr w:rsidR="009B7184" w:rsidRPr="009B7184" w:rsidTr="0038433F">
        <w:tc>
          <w:tcPr>
            <w:tcW w:w="2533" w:type="dxa"/>
            <w:vMerge/>
          </w:tcPr>
          <w:p w:rsidR="005D6E51" w:rsidRPr="009B7184" w:rsidRDefault="005D6E51" w:rsidP="005D6E51">
            <w:pPr>
              <w:rPr>
                <w:rFonts w:ascii="Times New Roman" w:hAnsi="Times New Roman"/>
                <w:sz w:val="28"/>
                <w:szCs w:val="28"/>
              </w:rPr>
            </w:pPr>
          </w:p>
        </w:tc>
        <w:tc>
          <w:tcPr>
            <w:tcW w:w="1985" w:type="dxa"/>
            <w:vAlign w:val="center"/>
          </w:tcPr>
          <w:p w:rsidR="005D6E51" w:rsidRPr="009B7184" w:rsidRDefault="005D6E51" w:rsidP="00E2088C">
            <w:pPr>
              <w:jc w:val="center"/>
              <w:rPr>
                <w:rFonts w:ascii="Times New Roman" w:hAnsi="Times New Roman"/>
                <w:sz w:val="28"/>
                <w:szCs w:val="28"/>
              </w:rPr>
            </w:pPr>
            <w:r w:rsidRPr="009B7184">
              <w:rPr>
                <w:rFonts w:ascii="Times New Roman" w:hAnsi="Times New Roman"/>
                <w:sz w:val="28"/>
                <w:szCs w:val="28"/>
              </w:rPr>
              <w:t>местный</w:t>
            </w:r>
          </w:p>
        </w:tc>
        <w:tc>
          <w:tcPr>
            <w:tcW w:w="1699" w:type="dxa"/>
            <w:vAlign w:val="center"/>
          </w:tcPr>
          <w:p w:rsidR="005D6E51" w:rsidRPr="009B7184" w:rsidRDefault="0038433F" w:rsidP="00E2088C">
            <w:pPr>
              <w:jc w:val="center"/>
              <w:rPr>
                <w:rFonts w:ascii="Times New Roman" w:hAnsi="Times New Roman"/>
                <w:sz w:val="28"/>
                <w:szCs w:val="28"/>
              </w:rPr>
            </w:pPr>
            <w:r>
              <w:rPr>
                <w:rFonts w:ascii="Times New Roman" w:hAnsi="Times New Roman"/>
                <w:sz w:val="28"/>
                <w:szCs w:val="28"/>
              </w:rPr>
              <w:t>80,0</w:t>
            </w:r>
          </w:p>
        </w:tc>
        <w:tc>
          <w:tcPr>
            <w:tcW w:w="1699" w:type="dxa"/>
            <w:vAlign w:val="center"/>
          </w:tcPr>
          <w:p w:rsidR="005D6E51" w:rsidRPr="009B7184" w:rsidRDefault="0038433F" w:rsidP="00E2088C">
            <w:pPr>
              <w:jc w:val="center"/>
              <w:rPr>
                <w:rFonts w:ascii="Times New Roman" w:hAnsi="Times New Roman"/>
                <w:sz w:val="28"/>
                <w:szCs w:val="28"/>
              </w:rPr>
            </w:pPr>
            <w:r>
              <w:rPr>
                <w:rFonts w:ascii="Times New Roman" w:hAnsi="Times New Roman"/>
                <w:sz w:val="28"/>
                <w:szCs w:val="28"/>
              </w:rPr>
              <w:t>80,0</w:t>
            </w:r>
          </w:p>
        </w:tc>
        <w:tc>
          <w:tcPr>
            <w:tcW w:w="1655" w:type="dxa"/>
            <w:vAlign w:val="center"/>
          </w:tcPr>
          <w:p w:rsidR="005D6E51" w:rsidRPr="009B7184" w:rsidRDefault="0038433F" w:rsidP="00E2088C">
            <w:pPr>
              <w:jc w:val="center"/>
              <w:rPr>
                <w:rFonts w:ascii="Times New Roman" w:hAnsi="Times New Roman"/>
                <w:sz w:val="28"/>
                <w:szCs w:val="28"/>
              </w:rPr>
            </w:pPr>
            <w:r>
              <w:rPr>
                <w:rFonts w:ascii="Times New Roman" w:hAnsi="Times New Roman"/>
                <w:sz w:val="28"/>
                <w:szCs w:val="28"/>
              </w:rPr>
              <w:t>8</w:t>
            </w:r>
            <w:r w:rsidR="005D6E51" w:rsidRPr="009B7184">
              <w:rPr>
                <w:rFonts w:ascii="Times New Roman" w:hAnsi="Times New Roman"/>
                <w:sz w:val="28"/>
                <w:szCs w:val="28"/>
              </w:rPr>
              <w:t>0,0</w:t>
            </w:r>
          </w:p>
        </w:tc>
      </w:tr>
      <w:tr w:rsidR="009B7184" w:rsidRPr="009B7184" w:rsidTr="0038433F">
        <w:trPr>
          <w:trHeight w:val="1087"/>
        </w:trPr>
        <w:tc>
          <w:tcPr>
            <w:tcW w:w="2533" w:type="dxa"/>
          </w:tcPr>
          <w:p w:rsidR="007D6BEF" w:rsidRPr="009B7184" w:rsidRDefault="007D6BEF" w:rsidP="005D6E51">
            <w:pPr>
              <w:rPr>
                <w:rFonts w:ascii="Times New Roman" w:hAnsi="Times New Roman"/>
                <w:b/>
                <w:sz w:val="28"/>
                <w:szCs w:val="28"/>
              </w:rPr>
            </w:pPr>
          </w:p>
          <w:p w:rsidR="005D6E51" w:rsidRPr="009B7184" w:rsidRDefault="005D6E51" w:rsidP="005D6E51">
            <w:pPr>
              <w:rPr>
                <w:rFonts w:ascii="Times New Roman" w:hAnsi="Times New Roman"/>
                <w:b/>
                <w:sz w:val="28"/>
                <w:szCs w:val="28"/>
              </w:rPr>
            </w:pPr>
            <w:r w:rsidRPr="009B7184">
              <w:rPr>
                <w:rFonts w:ascii="Times New Roman" w:hAnsi="Times New Roman"/>
                <w:b/>
                <w:sz w:val="28"/>
                <w:szCs w:val="28"/>
              </w:rPr>
              <w:t>итого</w:t>
            </w:r>
          </w:p>
        </w:tc>
        <w:tc>
          <w:tcPr>
            <w:tcW w:w="1985" w:type="dxa"/>
          </w:tcPr>
          <w:p w:rsidR="005D6E51" w:rsidRPr="009B7184" w:rsidRDefault="005D6E51" w:rsidP="005D6E51">
            <w:pPr>
              <w:rPr>
                <w:rFonts w:ascii="Times New Roman" w:hAnsi="Times New Roman"/>
                <w:b/>
                <w:sz w:val="28"/>
                <w:szCs w:val="28"/>
              </w:rPr>
            </w:pPr>
          </w:p>
        </w:tc>
        <w:tc>
          <w:tcPr>
            <w:tcW w:w="1699" w:type="dxa"/>
            <w:vAlign w:val="center"/>
          </w:tcPr>
          <w:p w:rsidR="005D6E51" w:rsidRPr="009B7184" w:rsidRDefault="0038433F" w:rsidP="005D6E51">
            <w:pPr>
              <w:jc w:val="center"/>
              <w:rPr>
                <w:rFonts w:ascii="Times New Roman" w:hAnsi="Times New Roman"/>
                <w:b/>
                <w:sz w:val="28"/>
                <w:szCs w:val="28"/>
              </w:rPr>
            </w:pPr>
            <w:r>
              <w:rPr>
                <w:rFonts w:ascii="Times New Roman" w:hAnsi="Times New Roman"/>
                <w:b/>
                <w:sz w:val="28"/>
                <w:szCs w:val="28"/>
              </w:rPr>
              <w:t>730,0</w:t>
            </w:r>
          </w:p>
        </w:tc>
        <w:tc>
          <w:tcPr>
            <w:tcW w:w="1699" w:type="dxa"/>
            <w:vAlign w:val="center"/>
          </w:tcPr>
          <w:p w:rsidR="005D6E51" w:rsidRPr="009B7184" w:rsidRDefault="0038433F" w:rsidP="005D6E51">
            <w:pPr>
              <w:jc w:val="center"/>
              <w:rPr>
                <w:rFonts w:ascii="Times New Roman" w:hAnsi="Times New Roman"/>
                <w:b/>
                <w:sz w:val="28"/>
                <w:szCs w:val="28"/>
              </w:rPr>
            </w:pPr>
            <w:r>
              <w:rPr>
                <w:rFonts w:ascii="Times New Roman" w:hAnsi="Times New Roman"/>
                <w:b/>
                <w:sz w:val="28"/>
                <w:szCs w:val="28"/>
              </w:rPr>
              <w:t>730,0</w:t>
            </w:r>
          </w:p>
        </w:tc>
        <w:tc>
          <w:tcPr>
            <w:tcW w:w="1655" w:type="dxa"/>
            <w:vAlign w:val="center"/>
          </w:tcPr>
          <w:p w:rsidR="005D6E51" w:rsidRPr="009B7184" w:rsidRDefault="0038433F" w:rsidP="005D6E51">
            <w:pPr>
              <w:jc w:val="center"/>
              <w:rPr>
                <w:rFonts w:ascii="Times New Roman" w:hAnsi="Times New Roman"/>
                <w:b/>
                <w:sz w:val="28"/>
                <w:szCs w:val="28"/>
              </w:rPr>
            </w:pPr>
            <w:r>
              <w:rPr>
                <w:rFonts w:ascii="Times New Roman" w:hAnsi="Times New Roman"/>
                <w:b/>
                <w:sz w:val="28"/>
                <w:szCs w:val="28"/>
              </w:rPr>
              <w:t>730,0</w:t>
            </w:r>
          </w:p>
        </w:tc>
      </w:tr>
    </w:tbl>
    <w:p w:rsidR="00493510" w:rsidRPr="009B7184" w:rsidRDefault="00493510" w:rsidP="00627F2C">
      <w:pPr>
        <w:spacing w:after="0" w:line="240" w:lineRule="auto"/>
        <w:rPr>
          <w:rFonts w:ascii="Times New Roman" w:hAnsi="Times New Roman"/>
          <w:b/>
          <w:sz w:val="28"/>
          <w:szCs w:val="28"/>
        </w:rPr>
      </w:pPr>
    </w:p>
    <w:p w:rsidR="00A35F11" w:rsidRPr="009B7184" w:rsidRDefault="00A35F11" w:rsidP="00A35F11">
      <w:pPr>
        <w:spacing w:after="0" w:line="240" w:lineRule="auto"/>
        <w:rPr>
          <w:rFonts w:ascii="Times New Roman" w:hAnsi="Times New Roman"/>
          <w:sz w:val="24"/>
          <w:szCs w:val="24"/>
        </w:rPr>
      </w:pPr>
    </w:p>
    <w:p w:rsidR="00627F2C" w:rsidRPr="009B7184" w:rsidRDefault="00627F2C" w:rsidP="00627F2C">
      <w:pPr>
        <w:spacing w:after="0" w:line="240" w:lineRule="auto"/>
        <w:jc w:val="center"/>
        <w:rPr>
          <w:rFonts w:ascii="Times New Roman" w:hAnsi="Times New Roman"/>
          <w:sz w:val="28"/>
          <w:szCs w:val="28"/>
        </w:rPr>
      </w:pPr>
      <w:r w:rsidRPr="009B7184">
        <w:rPr>
          <w:rFonts w:ascii="Times New Roman" w:hAnsi="Times New Roman"/>
          <w:sz w:val="28"/>
          <w:szCs w:val="28"/>
        </w:rPr>
        <w:t>3.Механизмы реализации и управления Программой</w:t>
      </w:r>
    </w:p>
    <w:p w:rsidR="00627F2C" w:rsidRPr="009B7184" w:rsidRDefault="00627F2C" w:rsidP="00627F2C">
      <w:pPr>
        <w:spacing w:after="0" w:line="240" w:lineRule="auto"/>
        <w:jc w:val="both"/>
        <w:rPr>
          <w:rFonts w:ascii="Times New Roman" w:hAnsi="Times New Roman"/>
          <w:sz w:val="28"/>
          <w:szCs w:val="28"/>
        </w:rPr>
      </w:pP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Исполнение Программы организует отдел по управлению муниципальным имуществом и земельными вопросам администрации Приамурского городского поселения в пределах установленной компетенции.</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В процессе реализации Программы ответственный исполнитель:</w:t>
      </w:r>
    </w:p>
    <w:p w:rsidR="00627F2C" w:rsidRPr="009B7184" w:rsidRDefault="00627F2C" w:rsidP="00627F2C">
      <w:pPr>
        <w:spacing w:after="0" w:line="240" w:lineRule="auto"/>
        <w:jc w:val="both"/>
        <w:rPr>
          <w:rFonts w:ascii="Times New Roman" w:hAnsi="Times New Roman"/>
          <w:sz w:val="28"/>
          <w:szCs w:val="28"/>
        </w:rPr>
      </w:pPr>
      <w:r w:rsidRPr="009B7184">
        <w:rPr>
          <w:rFonts w:ascii="Times New Roman" w:hAnsi="Times New Roman"/>
          <w:sz w:val="28"/>
          <w:szCs w:val="28"/>
        </w:rPr>
        <w:t>- организует реализацию Программы;</w:t>
      </w:r>
    </w:p>
    <w:p w:rsidR="00627F2C" w:rsidRPr="009B7184" w:rsidRDefault="00627F2C" w:rsidP="00627F2C">
      <w:pPr>
        <w:spacing w:after="0" w:line="240" w:lineRule="auto"/>
        <w:jc w:val="both"/>
        <w:rPr>
          <w:rFonts w:ascii="Times New Roman" w:hAnsi="Times New Roman"/>
          <w:sz w:val="28"/>
          <w:szCs w:val="28"/>
        </w:rPr>
      </w:pPr>
      <w:r w:rsidRPr="009B7184">
        <w:rPr>
          <w:rFonts w:ascii="Times New Roman" w:hAnsi="Times New Roman"/>
          <w:sz w:val="28"/>
          <w:szCs w:val="28"/>
        </w:rPr>
        <w:t>- несет ответственность за достижение показателей (индикаторов) Программы, а также конечных результатов её реализации;</w:t>
      </w:r>
    </w:p>
    <w:p w:rsidR="00627F2C" w:rsidRPr="009B7184" w:rsidRDefault="00627F2C" w:rsidP="00627F2C">
      <w:pPr>
        <w:spacing w:after="0" w:line="240" w:lineRule="auto"/>
        <w:jc w:val="both"/>
        <w:rPr>
          <w:rFonts w:ascii="Times New Roman" w:hAnsi="Times New Roman"/>
          <w:sz w:val="28"/>
          <w:szCs w:val="28"/>
        </w:rPr>
      </w:pPr>
      <w:r w:rsidRPr="009B7184">
        <w:rPr>
          <w:rFonts w:ascii="Times New Roman" w:hAnsi="Times New Roman"/>
          <w:sz w:val="28"/>
          <w:szCs w:val="28"/>
        </w:rPr>
        <w:t>- готовит предложения о внесении изменений в Программу.</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lastRenderedPageBreak/>
        <w:t>Главным распорядителем бюджетных средств, предусмотренных на реализацию мероприятий программы, является администрация Приамурского городского поселения.</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Выполнение мероприятий программы осуществляется посредством заключения муниципальных контрактов между муниципальным заказчиком и исполнителями программных мероприятий.</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 xml:space="preserve">          </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 xml:space="preserve">        4. Анализ рисков реализации муниципальной Программы</w:t>
      </w:r>
    </w:p>
    <w:p w:rsidR="00627F2C" w:rsidRPr="009B7184" w:rsidRDefault="00627F2C" w:rsidP="00627F2C">
      <w:pPr>
        <w:spacing w:after="0" w:line="240" w:lineRule="auto"/>
        <w:jc w:val="both"/>
        <w:rPr>
          <w:rFonts w:ascii="Times New Roman" w:hAnsi="Times New Roman"/>
          <w:sz w:val="28"/>
          <w:szCs w:val="28"/>
        </w:rPr>
      </w:pPr>
      <w:r w:rsidRPr="009B7184">
        <w:rPr>
          <w:rFonts w:ascii="Times New Roman" w:hAnsi="Times New Roman"/>
          <w:sz w:val="28"/>
          <w:szCs w:val="28"/>
        </w:rPr>
        <w:t xml:space="preserve">      </w:t>
      </w:r>
      <w:r w:rsidRPr="009B7184">
        <w:rPr>
          <w:rFonts w:ascii="Times New Roman" w:hAnsi="Times New Roman"/>
          <w:sz w:val="28"/>
          <w:szCs w:val="28"/>
        </w:rPr>
        <w:tab/>
        <w:t>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627F2C" w:rsidRPr="009B7184" w:rsidRDefault="00627F2C" w:rsidP="00627F2C">
      <w:pPr>
        <w:spacing w:after="0" w:line="240" w:lineRule="auto"/>
        <w:jc w:val="both"/>
        <w:rPr>
          <w:rFonts w:ascii="Times New Roman" w:hAnsi="Times New Roman"/>
          <w:sz w:val="28"/>
          <w:szCs w:val="28"/>
        </w:rPr>
      </w:pPr>
      <w:r w:rsidRPr="009B7184">
        <w:rPr>
          <w:rFonts w:ascii="Times New Roman" w:hAnsi="Times New Roman"/>
          <w:sz w:val="28"/>
          <w:szCs w:val="28"/>
        </w:rPr>
        <w:t xml:space="preserve"> </w:t>
      </w:r>
      <w:r w:rsidRPr="009B7184">
        <w:rPr>
          <w:rFonts w:ascii="Times New Roman" w:hAnsi="Times New Roman"/>
          <w:sz w:val="28"/>
          <w:szCs w:val="28"/>
        </w:rPr>
        <w:tab/>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Риск финансового обеспечения связан с недофинансированием основных мероприятий Программы, в связи с потенциально возможным дефицитом бюджета городского поселения.</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К правовым рискам реализации Программы можно отнести:</w:t>
      </w:r>
    </w:p>
    <w:p w:rsidR="000B0F1C" w:rsidRPr="009B7184" w:rsidRDefault="00627F2C" w:rsidP="00627F2C">
      <w:pPr>
        <w:spacing w:after="0" w:line="240" w:lineRule="auto"/>
        <w:ind w:left="708"/>
        <w:jc w:val="both"/>
        <w:rPr>
          <w:rFonts w:ascii="Times New Roman" w:hAnsi="Times New Roman"/>
          <w:sz w:val="28"/>
          <w:szCs w:val="28"/>
        </w:rPr>
      </w:pPr>
      <w:r w:rsidRPr="009B7184">
        <w:rPr>
          <w:rFonts w:ascii="Times New Roman" w:hAnsi="Times New Roman"/>
          <w:sz w:val="28"/>
          <w:szCs w:val="28"/>
        </w:rPr>
        <w:t>- риски, связанные с изменениями законодательства (на федеральном и региональном уровне);</w:t>
      </w:r>
    </w:p>
    <w:p w:rsidR="00627F2C" w:rsidRPr="009B7184" w:rsidRDefault="00627F2C" w:rsidP="00627F2C">
      <w:pPr>
        <w:spacing w:after="0" w:line="240" w:lineRule="auto"/>
        <w:ind w:left="708"/>
        <w:jc w:val="both"/>
        <w:rPr>
          <w:rFonts w:ascii="Times New Roman" w:hAnsi="Times New Roman"/>
          <w:sz w:val="28"/>
          <w:szCs w:val="28"/>
        </w:rPr>
      </w:pPr>
      <w:r w:rsidRPr="009B7184">
        <w:rPr>
          <w:rFonts w:ascii="Times New Roman" w:hAnsi="Times New Roman"/>
          <w:sz w:val="28"/>
          <w:szCs w:val="28"/>
        </w:rPr>
        <w:t>- риски, связанные с судебными спорами - право притязания третьих лиц на объекты управления муниципальным имуществом.</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Указанные риски могут повлиять на показатели повышения эффективности управления муниципальным имуществом (проведение проверок, величины доходов, перечисляемых в бюджет городского поселения).</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В качестве мер управления указанными рисками в целях минимизации отрицательных последствий в процессе реализации Программы предусматриваются следующие мероприятия: - 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 совершенствование механизмов управления муниципальным имуществом посредством нормативного правового регулирования;</w:t>
      </w:r>
    </w:p>
    <w:p w:rsidR="00627F2C" w:rsidRPr="009B7184" w:rsidRDefault="00627F2C" w:rsidP="00627F2C">
      <w:pPr>
        <w:spacing w:after="0" w:line="240" w:lineRule="auto"/>
        <w:ind w:firstLine="708"/>
        <w:jc w:val="both"/>
        <w:rPr>
          <w:rFonts w:ascii="Times New Roman" w:hAnsi="Times New Roman"/>
          <w:sz w:val="28"/>
          <w:szCs w:val="28"/>
        </w:rPr>
      </w:pPr>
      <w:r w:rsidRPr="009B7184">
        <w:rPr>
          <w:rFonts w:ascii="Times New Roman" w:hAnsi="Times New Roman"/>
          <w:sz w:val="28"/>
          <w:szCs w:val="28"/>
        </w:rPr>
        <w:t>- проведение ежегодной корректировки показателей (индикаторов) и мероприятий Программы по результатам мониторинга изменений внешних факторов, влияющих на реализацию Программы.</w:t>
      </w:r>
    </w:p>
    <w:p w:rsidR="00627F2C" w:rsidRPr="009B7184" w:rsidRDefault="00627F2C" w:rsidP="00627F2C">
      <w:pPr>
        <w:spacing w:after="0" w:line="240" w:lineRule="auto"/>
        <w:ind w:firstLine="708"/>
        <w:jc w:val="both"/>
        <w:rPr>
          <w:rFonts w:ascii="Times New Roman" w:hAnsi="Times New Roman"/>
          <w:sz w:val="28"/>
          <w:szCs w:val="28"/>
        </w:rPr>
      </w:pPr>
    </w:p>
    <w:p w:rsidR="00A35F11" w:rsidRPr="009B7184" w:rsidRDefault="00A35F11" w:rsidP="00A35F11">
      <w:pPr>
        <w:spacing w:after="0" w:line="240" w:lineRule="auto"/>
        <w:rPr>
          <w:rFonts w:ascii="Times New Roman" w:hAnsi="Times New Roman"/>
          <w:sz w:val="24"/>
          <w:szCs w:val="24"/>
        </w:rPr>
      </w:pPr>
    </w:p>
    <w:p w:rsidR="00A35F11" w:rsidRPr="009B7184" w:rsidRDefault="00A35F11" w:rsidP="00A35F11">
      <w:pPr>
        <w:spacing w:after="0" w:line="240" w:lineRule="auto"/>
        <w:jc w:val="center"/>
        <w:rPr>
          <w:rFonts w:ascii="Times New Roman" w:hAnsi="Times New Roman"/>
          <w:sz w:val="28"/>
          <w:szCs w:val="28"/>
        </w:rPr>
      </w:pPr>
      <w:r w:rsidRPr="009B7184">
        <w:rPr>
          <w:rFonts w:ascii="Times New Roman" w:hAnsi="Times New Roman"/>
          <w:sz w:val="28"/>
          <w:szCs w:val="28"/>
        </w:rPr>
        <w:t>5</w:t>
      </w:r>
      <w:r w:rsidR="00300754" w:rsidRPr="009B7184">
        <w:rPr>
          <w:rFonts w:ascii="Times New Roman" w:hAnsi="Times New Roman"/>
          <w:sz w:val="28"/>
          <w:szCs w:val="28"/>
        </w:rPr>
        <w:t xml:space="preserve">.Ожидаемые результаты </w:t>
      </w:r>
      <w:r w:rsidR="00136DBC" w:rsidRPr="009B7184">
        <w:rPr>
          <w:rFonts w:ascii="Times New Roman" w:hAnsi="Times New Roman"/>
          <w:sz w:val="28"/>
          <w:szCs w:val="28"/>
        </w:rPr>
        <w:t>программы</w:t>
      </w:r>
    </w:p>
    <w:p w:rsidR="00A35F11" w:rsidRPr="009B7184" w:rsidRDefault="00A35F11" w:rsidP="00A35F11">
      <w:pPr>
        <w:spacing w:after="0" w:line="240" w:lineRule="auto"/>
        <w:rPr>
          <w:rFonts w:ascii="Times New Roman" w:hAnsi="Times New Roman"/>
          <w:sz w:val="24"/>
          <w:szCs w:val="24"/>
        </w:rPr>
      </w:pP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lastRenderedPageBreak/>
        <w:t>Реализация программных мероприятий позволит:</w:t>
      </w: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t xml:space="preserve">Привести структуру и состав муниципального имущества в соответствие </w:t>
      </w:r>
      <w:r w:rsidR="00540C22" w:rsidRPr="009B7184">
        <w:rPr>
          <w:rFonts w:ascii="Times New Roman" w:hAnsi="Times New Roman"/>
          <w:sz w:val="28"/>
          <w:szCs w:val="28"/>
        </w:rPr>
        <w:t xml:space="preserve">с </w:t>
      </w:r>
      <w:r w:rsidR="00932CF5" w:rsidRPr="009B7184">
        <w:rPr>
          <w:rFonts w:ascii="Times New Roman" w:hAnsi="Times New Roman"/>
          <w:sz w:val="28"/>
          <w:szCs w:val="28"/>
        </w:rPr>
        <w:t>выполняемыми полномочиями</w:t>
      </w:r>
      <w:r w:rsidRPr="009B7184">
        <w:rPr>
          <w:rFonts w:ascii="Times New Roman" w:hAnsi="Times New Roman"/>
          <w:sz w:val="28"/>
          <w:szCs w:val="28"/>
        </w:rPr>
        <w:t>.</w:t>
      </w: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t>Оформить государственную регистрацию прав на все муниципальные объекты недвижимости, в том числе на земельные участки.</w:t>
      </w: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t xml:space="preserve">Повысить доходы от использования </w:t>
      </w:r>
      <w:r w:rsidR="00932CF5" w:rsidRPr="009B7184">
        <w:rPr>
          <w:rFonts w:ascii="Times New Roman" w:hAnsi="Times New Roman"/>
          <w:sz w:val="28"/>
          <w:szCs w:val="28"/>
        </w:rPr>
        <w:t>муниципального имущества, в том числе</w:t>
      </w:r>
      <w:r w:rsidRPr="009B7184">
        <w:rPr>
          <w:rFonts w:ascii="Times New Roman" w:hAnsi="Times New Roman"/>
          <w:sz w:val="28"/>
          <w:szCs w:val="28"/>
        </w:rPr>
        <w:t xml:space="preserve"> земельных участков.</w:t>
      </w: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t>Привести объекты муниципальной собственности в техническое состояние, пригодное для эксплуатации в соответствии с функциональным назначением.</w:t>
      </w: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t>Внести полную информацию обо всех объектах муниципального имущества муниципального образования в Реестр муниципального имущества.</w:t>
      </w:r>
    </w:p>
    <w:p w:rsidR="00A35F11" w:rsidRPr="009B7184" w:rsidRDefault="00A35F11" w:rsidP="00A35F11">
      <w:pPr>
        <w:spacing w:after="0" w:line="240" w:lineRule="auto"/>
        <w:ind w:firstLine="708"/>
        <w:jc w:val="both"/>
        <w:rPr>
          <w:rFonts w:ascii="Times New Roman" w:hAnsi="Times New Roman"/>
          <w:sz w:val="28"/>
          <w:szCs w:val="28"/>
        </w:rPr>
      </w:pPr>
      <w:r w:rsidRPr="009B7184">
        <w:rPr>
          <w:rFonts w:ascii="Times New Roman" w:hAnsi="Times New Roman"/>
          <w:sz w:val="28"/>
          <w:szCs w:val="28"/>
        </w:rPr>
        <w:t>Осуществить государственный кадастровый учет муниципальных объектов недвижимости.</w:t>
      </w:r>
    </w:p>
    <w:p w:rsidR="00A35F11" w:rsidRPr="009B7184" w:rsidRDefault="00A35F11" w:rsidP="00A35F11">
      <w:pPr>
        <w:spacing w:after="0" w:line="240" w:lineRule="auto"/>
        <w:rPr>
          <w:rFonts w:ascii="Times New Roman" w:hAnsi="Times New Roman"/>
          <w:sz w:val="24"/>
          <w:szCs w:val="24"/>
        </w:rPr>
      </w:pPr>
    </w:p>
    <w:p w:rsidR="00155EFF" w:rsidRPr="009B7184" w:rsidRDefault="00155EFF" w:rsidP="00155EFF">
      <w:pPr>
        <w:spacing w:after="0" w:line="240" w:lineRule="auto"/>
        <w:jc w:val="center"/>
        <w:rPr>
          <w:rFonts w:ascii="Times New Roman" w:hAnsi="Times New Roman"/>
          <w:sz w:val="28"/>
          <w:szCs w:val="28"/>
        </w:rPr>
      </w:pPr>
      <w:r w:rsidRPr="009B7184">
        <w:rPr>
          <w:rFonts w:ascii="Times New Roman" w:hAnsi="Times New Roman"/>
          <w:sz w:val="28"/>
          <w:szCs w:val="28"/>
        </w:rPr>
        <w:t>6. Подпрограммы Программы</w:t>
      </w:r>
    </w:p>
    <w:p w:rsidR="00155EFF" w:rsidRPr="009B7184" w:rsidRDefault="00155EFF" w:rsidP="00155EFF">
      <w:pPr>
        <w:spacing w:after="0" w:line="240" w:lineRule="auto"/>
        <w:jc w:val="center"/>
        <w:rPr>
          <w:rFonts w:ascii="Times New Roman" w:hAnsi="Times New Roman"/>
          <w:sz w:val="28"/>
          <w:szCs w:val="28"/>
        </w:rPr>
      </w:pPr>
    </w:p>
    <w:p w:rsidR="00155EFF" w:rsidRPr="009B7184" w:rsidRDefault="00155EFF" w:rsidP="00155EFF">
      <w:pPr>
        <w:spacing w:after="0" w:line="240" w:lineRule="auto"/>
        <w:ind w:firstLine="708"/>
        <w:rPr>
          <w:rFonts w:ascii="Times New Roman" w:hAnsi="Times New Roman"/>
          <w:sz w:val="28"/>
          <w:szCs w:val="28"/>
        </w:rPr>
      </w:pPr>
      <w:r w:rsidRPr="009B7184">
        <w:rPr>
          <w:rFonts w:ascii="Times New Roman" w:hAnsi="Times New Roman"/>
          <w:sz w:val="28"/>
          <w:szCs w:val="28"/>
        </w:rPr>
        <w:t>Настоящая программа не предусматривает наличие подпрограмм.</w:t>
      </w:r>
    </w:p>
    <w:p w:rsidR="00136DBC" w:rsidRPr="009B7184" w:rsidRDefault="00136DBC" w:rsidP="00155EFF">
      <w:pPr>
        <w:spacing w:after="0" w:line="240" w:lineRule="auto"/>
        <w:ind w:firstLine="708"/>
        <w:rPr>
          <w:rFonts w:ascii="Times New Roman" w:hAnsi="Times New Roman"/>
          <w:sz w:val="28"/>
          <w:szCs w:val="28"/>
        </w:rPr>
      </w:pPr>
    </w:p>
    <w:p w:rsidR="00136DBC" w:rsidRPr="009B7184" w:rsidRDefault="00136DBC" w:rsidP="00136DBC">
      <w:pPr>
        <w:spacing w:after="0" w:line="240" w:lineRule="auto"/>
        <w:ind w:firstLine="708"/>
        <w:jc w:val="center"/>
        <w:rPr>
          <w:rFonts w:ascii="Times New Roman" w:hAnsi="Times New Roman"/>
          <w:sz w:val="28"/>
          <w:szCs w:val="28"/>
        </w:rPr>
      </w:pPr>
      <w:r w:rsidRPr="009B7184">
        <w:rPr>
          <w:rFonts w:ascii="Times New Roman" w:hAnsi="Times New Roman"/>
          <w:sz w:val="28"/>
          <w:szCs w:val="28"/>
        </w:rPr>
        <w:t>7. Целевые показатели (индикаторы)</w:t>
      </w:r>
    </w:p>
    <w:p w:rsidR="00A35F11" w:rsidRPr="009B7184" w:rsidRDefault="00A35F11" w:rsidP="00A35F11">
      <w:pPr>
        <w:spacing w:after="0" w:line="240" w:lineRule="auto"/>
        <w:rPr>
          <w:rFonts w:ascii="Times New Roman" w:hAnsi="Times New Roman"/>
          <w:sz w:val="24"/>
          <w:szCs w:val="24"/>
        </w:rPr>
      </w:pPr>
    </w:p>
    <w:tbl>
      <w:tblPr>
        <w:tblStyle w:val="ac"/>
        <w:tblW w:w="9990" w:type="dxa"/>
        <w:tblLayout w:type="fixed"/>
        <w:tblLook w:val="04A0"/>
      </w:tblPr>
      <w:tblGrid>
        <w:gridCol w:w="704"/>
        <w:gridCol w:w="1950"/>
        <w:gridCol w:w="1181"/>
        <w:gridCol w:w="1419"/>
        <w:gridCol w:w="1375"/>
        <w:gridCol w:w="1129"/>
        <w:gridCol w:w="1098"/>
        <w:gridCol w:w="1134"/>
      </w:tblGrid>
      <w:tr w:rsidR="009B7184" w:rsidRPr="009B7184" w:rsidTr="00F02BA6">
        <w:tc>
          <w:tcPr>
            <w:tcW w:w="704" w:type="dxa"/>
            <w:vMerge w:val="restart"/>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w:t>
            </w:r>
          </w:p>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п/п</w:t>
            </w:r>
          </w:p>
        </w:tc>
        <w:tc>
          <w:tcPr>
            <w:tcW w:w="1950" w:type="dxa"/>
            <w:vMerge w:val="restart"/>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Наименование целевого показателя (индикатора)</w:t>
            </w:r>
          </w:p>
        </w:tc>
        <w:tc>
          <w:tcPr>
            <w:tcW w:w="1181" w:type="dxa"/>
            <w:vMerge w:val="restart"/>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Единица измерения</w:t>
            </w:r>
          </w:p>
        </w:tc>
        <w:tc>
          <w:tcPr>
            <w:tcW w:w="1419" w:type="dxa"/>
            <w:vMerge w:val="restart"/>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Базовое (начальное) значение целевого показателя (индикатора)</w:t>
            </w:r>
          </w:p>
        </w:tc>
        <w:tc>
          <w:tcPr>
            <w:tcW w:w="4736" w:type="dxa"/>
            <w:gridSpan w:val="4"/>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Целевое значение индикатора по годам реализации программы</w:t>
            </w:r>
          </w:p>
        </w:tc>
      </w:tr>
      <w:tr w:rsidR="009B7184" w:rsidRPr="009B7184" w:rsidTr="00F02BA6">
        <w:tc>
          <w:tcPr>
            <w:tcW w:w="704" w:type="dxa"/>
            <w:vMerge/>
            <w:vAlign w:val="center"/>
          </w:tcPr>
          <w:p w:rsidR="00493510" w:rsidRPr="009B7184" w:rsidRDefault="00493510" w:rsidP="00493510">
            <w:pPr>
              <w:jc w:val="center"/>
              <w:rPr>
                <w:rFonts w:ascii="Times New Roman" w:hAnsi="Times New Roman"/>
                <w:sz w:val="24"/>
                <w:szCs w:val="24"/>
              </w:rPr>
            </w:pPr>
          </w:p>
        </w:tc>
        <w:tc>
          <w:tcPr>
            <w:tcW w:w="1950" w:type="dxa"/>
            <w:vMerge/>
            <w:vAlign w:val="center"/>
          </w:tcPr>
          <w:p w:rsidR="00493510" w:rsidRPr="009B7184" w:rsidRDefault="00493510" w:rsidP="00493510">
            <w:pPr>
              <w:jc w:val="center"/>
              <w:rPr>
                <w:rFonts w:ascii="Times New Roman" w:hAnsi="Times New Roman"/>
                <w:sz w:val="24"/>
                <w:szCs w:val="24"/>
              </w:rPr>
            </w:pPr>
          </w:p>
        </w:tc>
        <w:tc>
          <w:tcPr>
            <w:tcW w:w="1181" w:type="dxa"/>
            <w:vMerge/>
            <w:vAlign w:val="center"/>
          </w:tcPr>
          <w:p w:rsidR="00493510" w:rsidRPr="009B7184" w:rsidRDefault="00493510" w:rsidP="00493510">
            <w:pPr>
              <w:jc w:val="center"/>
              <w:rPr>
                <w:rFonts w:ascii="Times New Roman" w:hAnsi="Times New Roman"/>
                <w:sz w:val="24"/>
                <w:szCs w:val="24"/>
              </w:rPr>
            </w:pPr>
          </w:p>
        </w:tc>
        <w:tc>
          <w:tcPr>
            <w:tcW w:w="1419" w:type="dxa"/>
            <w:vMerge/>
            <w:vAlign w:val="center"/>
          </w:tcPr>
          <w:p w:rsidR="00493510" w:rsidRPr="009B7184" w:rsidRDefault="00493510" w:rsidP="00493510">
            <w:pPr>
              <w:jc w:val="center"/>
              <w:rPr>
                <w:rFonts w:ascii="Times New Roman" w:hAnsi="Times New Roman"/>
                <w:sz w:val="24"/>
                <w:szCs w:val="24"/>
              </w:rPr>
            </w:pPr>
          </w:p>
        </w:tc>
        <w:tc>
          <w:tcPr>
            <w:tcW w:w="1375"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Всего</w:t>
            </w:r>
          </w:p>
        </w:tc>
        <w:tc>
          <w:tcPr>
            <w:tcW w:w="1129"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Год</w:t>
            </w:r>
          </w:p>
        </w:tc>
        <w:tc>
          <w:tcPr>
            <w:tcW w:w="1098"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Год +1</w:t>
            </w:r>
          </w:p>
        </w:tc>
        <w:tc>
          <w:tcPr>
            <w:tcW w:w="1134"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Год +2</w:t>
            </w:r>
          </w:p>
        </w:tc>
      </w:tr>
      <w:tr w:rsidR="009B7184" w:rsidRPr="009B7184" w:rsidTr="00F02BA6">
        <w:tc>
          <w:tcPr>
            <w:tcW w:w="704"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1</w:t>
            </w:r>
          </w:p>
        </w:tc>
        <w:tc>
          <w:tcPr>
            <w:tcW w:w="1950"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2</w:t>
            </w:r>
          </w:p>
        </w:tc>
        <w:tc>
          <w:tcPr>
            <w:tcW w:w="1181"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3</w:t>
            </w:r>
          </w:p>
        </w:tc>
        <w:tc>
          <w:tcPr>
            <w:tcW w:w="1419"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4</w:t>
            </w:r>
          </w:p>
        </w:tc>
        <w:tc>
          <w:tcPr>
            <w:tcW w:w="1375"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5</w:t>
            </w:r>
          </w:p>
        </w:tc>
        <w:tc>
          <w:tcPr>
            <w:tcW w:w="1129"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6</w:t>
            </w:r>
          </w:p>
        </w:tc>
        <w:tc>
          <w:tcPr>
            <w:tcW w:w="1098"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7</w:t>
            </w:r>
          </w:p>
        </w:tc>
        <w:tc>
          <w:tcPr>
            <w:tcW w:w="1134" w:type="dxa"/>
            <w:vAlign w:val="center"/>
          </w:tcPr>
          <w:p w:rsidR="00493510" w:rsidRPr="009B7184" w:rsidRDefault="00493510" w:rsidP="00493510">
            <w:pPr>
              <w:jc w:val="center"/>
              <w:rPr>
                <w:rFonts w:ascii="Times New Roman" w:hAnsi="Times New Roman"/>
                <w:sz w:val="24"/>
                <w:szCs w:val="24"/>
              </w:rPr>
            </w:pPr>
            <w:r w:rsidRPr="009B7184">
              <w:rPr>
                <w:rFonts w:ascii="Times New Roman" w:hAnsi="Times New Roman"/>
                <w:sz w:val="24"/>
                <w:szCs w:val="24"/>
              </w:rPr>
              <w:t>8</w:t>
            </w:r>
          </w:p>
        </w:tc>
      </w:tr>
      <w:tr w:rsidR="009B7184" w:rsidRPr="009B7184" w:rsidTr="00F02BA6">
        <w:tc>
          <w:tcPr>
            <w:tcW w:w="9990" w:type="dxa"/>
            <w:gridSpan w:val="8"/>
            <w:vAlign w:val="center"/>
          </w:tcPr>
          <w:p w:rsidR="00493510" w:rsidRPr="009B7184" w:rsidRDefault="008E6A6A" w:rsidP="00493510">
            <w:pPr>
              <w:jc w:val="center"/>
              <w:rPr>
                <w:rFonts w:ascii="Times New Roman" w:hAnsi="Times New Roman"/>
                <w:sz w:val="24"/>
                <w:szCs w:val="24"/>
              </w:rPr>
            </w:pPr>
            <w:r w:rsidRPr="009B7184">
              <w:rPr>
                <w:rFonts w:ascii="Times New Roman" w:hAnsi="Times New Roman"/>
                <w:sz w:val="24"/>
                <w:szCs w:val="24"/>
              </w:rPr>
              <w:t xml:space="preserve">Программа </w:t>
            </w:r>
          </w:p>
        </w:tc>
      </w:tr>
      <w:tr w:rsidR="009B7184" w:rsidRPr="009B7184" w:rsidTr="00F02BA6">
        <w:tc>
          <w:tcPr>
            <w:tcW w:w="9990" w:type="dxa"/>
            <w:gridSpan w:val="8"/>
            <w:vAlign w:val="center"/>
          </w:tcPr>
          <w:p w:rsidR="002D170C" w:rsidRPr="009B7184" w:rsidRDefault="009B7184" w:rsidP="00460ADD">
            <w:pPr>
              <w:rPr>
                <w:rFonts w:ascii="Times New Roman" w:hAnsi="Times New Roman"/>
                <w:sz w:val="28"/>
                <w:szCs w:val="24"/>
              </w:rPr>
            </w:pPr>
            <w:r>
              <w:rPr>
                <w:rFonts w:ascii="Times New Roman" w:hAnsi="Times New Roman"/>
                <w:sz w:val="28"/>
                <w:szCs w:val="28"/>
              </w:rPr>
              <w:t>1.</w:t>
            </w:r>
            <w:r w:rsidR="00460ADD" w:rsidRPr="009B7184">
              <w:rPr>
                <w:rFonts w:ascii="Times New Roman" w:hAnsi="Times New Roman"/>
                <w:sz w:val="28"/>
                <w:szCs w:val="28"/>
              </w:rPr>
              <w:t xml:space="preserve">Совершенствование системы учета объектов муниципальной собственности в казне и реестре имущества муниципального образования «Приамурское городское поселение» </w:t>
            </w:r>
            <w:proofErr w:type="spellStart"/>
            <w:r w:rsidR="00460ADD" w:rsidRPr="009B7184">
              <w:rPr>
                <w:rFonts w:ascii="Times New Roman" w:hAnsi="Times New Roman"/>
                <w:sz w:val="28"/>
                <w:szCs w:val="28"/>
              </w:rPr>
              <w:t>Смидовичского</w:t>
            </w:r>
            <w:proofErr w:type="spellEnd"/>
            <w:r w:rsidR="00460ADD" w:rsidRPr="009B7184">
              <w:rPr>
                <w:rFonts w:ascii="Times New Roman" w:hAnsi="Times New Roman"/>
                <w:sz w:val="28"/>
                <w:szCs w:val="28"/>
              </w:rPr>
              <w:t xml:space="preserve"> муниципального района Еврейской автономной области</w:t>
            </w:r>
          </w:p>
        </w:tc>
      </w:tr>
      <w:tr w:rsidR="009B7184" w:rsidRPr="009B7184" w:rsidTr="00F02BA6">
        <w:tc>
          <w:tcPr>
            <w:tcW w:w="704" w:type="dxa"/>
          </w:tcPr>
          <w:p w:rsidR="00493510" w:rsidRPr="009B7184" w:rsidRDefault="00493510" w:rsidP="00A35F11">
            <w:pPr>
              <w:rPr>
                <w:rFonts w:ascii="Times New Roman" w:hAnsi="Times New Roman"/>
                <w:sz w:val="24"/>
                <w:szCs w:val="24"/>
              </w:rPr>
            </w:pPr>
            <w:r w:rsidRPr="009B7184">
              <w:rPr>
                <w:rFonts w:ascii="Times New Roman" w:hAnsi="Times New Roman"/>
                <w:sz w:val="24"/>
                <w:szCs w:val="24"/>
              </w:rPr>
              <w:t>1.1</w:t>
            </w:r>
          </w:p>
        </w:tc>
        <w:tc>
          <w:tcPr>
            <w:tcW w:w="1950" w:type="dxa"/>
          </w:tcPr>
          <w:p w:rsidR="00493510" w:rsidRPr="009B7184" w:rsidRDefault="00B42171" w:rsidP="00A35F11">
            <w:pPr>
              <w:rPr>
                <w:rFonts w:ascii="Times New Roman" w:hAnsi="Times New Roman"/>
                <w:sz w:val="24"/>
                <w:szCs w:val="24"/>
              </w:rPr>
            </w:pPr>
            <w:r w:rsidRPr="009B7184">
              <w:rPr>
                <w:rFonts w:ascii="Times New Roman" w:hAnsi="Times New Roman"/>
                <w:sz w:val="28"/>
                <w:szCs w:val="28"/>
              </w:rPr>
              <w:t xml:space="preserve">отношение количества муниципального имущества, прошедшего государственную регистрацию права, к общему числу </w:t>
            </w:r>
            <w:r w:rsidRPr="009B7184">
              <w:rPr>
                <w:rFonts w:ascii="Times New Roman" w:hAnsi="Times New Roman"/>
                <w:sz w:val="28"/>
                <w:szCs w:val="28"/>
              </w:rPr>
              <w:lastRenderedPageBreak/>
              <w:t xml:space="preserve">муниципального имущества, находящегося в собственности муниципального образования «Приамурское городское поселение» </w:t>
            </w:r>
            <w:proofErr w:type="spellStart"/>
            <w:r w:rsidRPr="009B7184">
              <w:rPr>
                <w:rFonts w:ascii="Times New Roman" w:hAnsi="Times New Roman"/>
                <w:sz w:val="28"/>
                <w:szCs w:val="28"/>
              </w:rPr>
              <w:t>Смидовичского</w:t>
            </w:r>
            <w:proofErr w:type="spellEnd"/>
            <w:r w:rsidRPr="009B7184">
              <w:rPr>
                <w:rFonts w:ascii="Times New Roman" w:hAnsi="Times New Roman"/>
                <w:sz w:val="28"/>
                <w:szCs w:val="28"/>
              </w:rPr>
              <w:t xml:space="preserve"> муниципального района Еврейской автономной области</w:t>
            </w:r>
          </w:p>
        </w:tc>
        <w:tc>
          <w:tcPr>
            <w:tcW w:w="1181" w:type="dxa"/>
          </w:tcPr>
          <w:p w:rsidR="00493510" w:rsidRPr="009B7184" w:rsidRDefault="00B42171" w:rsidP="00A35F11">
            <w:pPr>
              <w:rPr>
                <w:rFonts w:ascii="Times New Roman" w:hAnsi="Times New Roman"/>
                <w:sz w:val="24"/>
                <w:szCs w:val="24"/>
              </w:rPr>
            </w:pPr>
            <w:r w:rsidRPr="009B7184">
              <w:rPr>
                <w:rFonts w:ascii="Times New Roman" w:hAnsi="Times New Roman"/>
                <w:sz w:val="24"/>
                <w:szCs w:val="24"/>
              </w:rPr>
              <w:lastRenderedPageBreak/>
              <w:t>%</w:t>
            </w:r>
          </w:p>
        </w:tc>
        <w:tc>
          <w:tcPr>
            <w:tcW w:w="1419" w:type="dxa"/>
          </w:tcPr>
          <w:p w:rsidR="00493510" w:rsidRPr="009B7184" w:rsidRDefault="00B42171" w:rsidP="00B42171">
            <w:pPr>
              <w:ind w:firstLine="708"/>
              <w:rPr>
                <w:rFonts w:ascii="Times New Roman" w:hAnsi="Times New Roman"/>
                <w:sz w:val="24"/>
                <w:szCs w:val="24"/>
              </w:rPr>
            </w:pPr>
            <w:r w:rsidRPr="009B7184">
              <w:rPr>
                <w:rFonts w:ascii="Times New Roman" w:hAnsi="Times New Roman"/>
                <w:sz w:val="24"/>
                <w:szCs w:val="24"/>
              </w:rPr>
              <w:t>100</w:t>
            </w:r>
          </w:p>
        </w:tc>
        <w:tc>
          <w:tcPr>
            <w:tcW w:w="1375" w:type="dxa"/>
          </w:tcPr>
          <w:p w:rsidR="00493510" w:rsidRPr="009B7184" w:rsidRDefault="007636AD" w:rsidP="00A35F11">
            <w:pPr>
              <w:rPr>
                <w:rFonts w:ascii="Times New Roman" w:hAnsi="Times New Roman"/>
                <w:sz w:val="24"/>
                <w:szCs w:val="24"/>
              </w:rPr>
            </w:pPr>
            <w:r w:rsidRPr="009B7184">
              <w:rPr>
                <w:rFonts w:ascii="Times New Roman" w:hAnsi="Times New Roman"/>
                <w:sz w:val="24"/>
                <w:szCs w:val="24"/>
              </w:rPr>
              <w:t>100</w:t>
            </w:r>
          </w:p>
        </w:tc>
        <w:tc>
          <w:tcPr>
            <w:tcW w:w="1129" w:type="dxa"/>
          </w:tcPr>
          <w:p w:rsidR="00493510" w:rsidRPr="009B7184" w:rsidRDefault="00F02BA6" w:rsidP="00A35F11">
            <w:pPr>
              <w:rPr>
                <w:rFonts w:ascii="Times New Roman" w:hAnsi="Times New Roman"/>
                <w:sz w:val="24"/>
                <w:szCs w:val="24"/>
              </w:rPr>
            </w:pPr>
            <w:r>
              <w:rPr>
                <w:rFonts w:ascii="Times New Roman" w:hAnsi="Times New Roman"/>
                <w:sz w:val="24"/>
                <w:szCs w:val="24"/>
              </w:rPr>
              <w:t>33,3</w:t>
            </w:r>
          </w:p>
        </w:tc>
        <w:tc>
          <w:tcPr>
            <w:tcW w:w="1098" w:type="dxa"/>
          </w:tcPr>
          <w:p w:rsidR="00493510" w:rsidRPr="009B7184" w:rsidRDefault="00F02BA6" w:rsidP="00A35F11">
            <w:pPr>
              <w:rPr>
                <w:rFonts w:ascii="Times New Roman" w:hAnsi="Times New Roman"/>
                <w:sz w:val="24"/>
                <w:szCs w:val="24"/>
              </w:rPr>
            </w:pPr>
            <w:r>
              <w:rPr>
                <w:rFonts w:ascii="Times New Roman" w:hAnsi="Times New Roman"/>
                <w:sz w:val="24"/>
                <w:szCs w:val="24"/>
              </w:rPr>
              <w:t>33,3</w:t>
            </w:r>
          </w:p>
        </w:tc>
        <w:tc>
          <w:tcPr>
            <w:tcW w:w="1134" w:type="dxa"/>
          </w:tcPr>
          <w:p w:rsidR="00493510" w:rsidRPr="009B7184" w:rsidRDefault="00F02BA6" w:rsidP="00A35F11">
            <w:pPr>
              <w:rPr>
                <w:rFonts w:ascii="Times New Roman" w:hAnsi="Times New Roman"/>
                <w:sz w:val="24"/>
                <w:szCs w:val="24"/>
              </w:rPr>
            </w:pPr>
            <w:r>
              <w:rPr>
                <w:rFonts w:ascii="Times New Roman" w:hAnsi="Times New Roman"/>
                <w:sz w:val="24"/>
                <w:szCs w:val="24"/>
              </w:rPr>
              <w:t>33,3</w:t>
            </w:r>
          </w:p>
        </w:tc>
      </w:tr>
      <w:tr w:rsidR="009B7184" w:rsidRPr="009B7184" w:rsidTr="00F02BA6">
        <w:tc>
          <w:tcPr>
            <w:tcW w:w="704" w:type="dxa"/>
          </w:tcPr>
          <w:p w:rsidR="00662A68" w:rsidRPr="009B7184" w:rsidRDefault="002D170C" w:rsidP="00662A68">
            <w:pPr>
              <w:rPr>
                <w:rFonts w:ascii="Times New Roman" w:hAnsi="Times New Roman"/>
                <w:sz w:val="24"/>
                <w:szCs w:val="24"/>
              </w:rPr>
            </w:pPr>
            <w:r w:rsidRPr="009B7184">
              <w:rPr>
                <w:rFonts w:ascii="Times New Roman" w:hAnsi="Times New Roman"/>
                <w:sz w:val="24"/>
                <w:szCs w:val="24"/>
              </w:rPr>
              <w:lastRenderedPageBreak/>
              <w:t>1.2</w:t>
            </w:r>
          </w:p>
        </w:tc>
        <w:tc>
          <w:tcPr>
            <w:tcW w:w="1950" w:type="dxa"/>
          </w:tcPr>
          <w:p w:rsidR="00662A68" w:rsidRPr="009B7184" w:rsidRDefault="00662A68" w:rsidP="00662A68">
            <w:pPr>
              <w:pStyle w:val="formattext"/>
              <w:spacing w:before="0" w:beforeAutospacing="0" w:after="0" w:afterAutospacing="0"/>
              <w:jc w:val="both"/>
              <w:rPr>
                <w:sz w:val="28"/>
                <w:szCs w:val="28"/>
              </w:rPr>
            </w:pPr>
            <w:r w:rsidRPr="009B7184">
              <w:rPr>
                <w:sz w:val="28"/>
                <w:szCs w:val="28"/>
              </w:rPr>
              <w:t xml:space="preserve">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муниципального образования «Приамурское городское поселение» </w:t>
            </w:r>
            <w:proofErr w:type="spellStart"/>
            <w:r w:rsidRPr="009B7184">
              <w:rPr>
                <w:sz w:val="28"/>
                <w:szCs w:val="28"/>
              </w:rPr>
              <w:lastRenderedPageBreak/>
              <w:t>Смидовичского</w:t>
            </w:r>
            <w:proofErr w:type="spellEnd"/>
            <w:r w:rsidRPr="009B7184">
              <w:rPr>
                <w:sz w:val="28"/>
                <w:szCs w:val="28"/>
              </w:rPr>
              <w:t xml:space="preserve"> муниципального района Еврейской автономной области;</w:t>
            </w:r>
          </w:p>
        </w:tc>
        <w:tc>
          <w:tcPr>
            <w:tcW w:w="1181" w:type="dxa"/>
          </w:tcPr>
          <w:p w:rsidR="00662A68" w:rsidRPr="009B7184" w:rsidRDefault="00662A68" w:rsidP="00662A68">
            <w:pPr>
              <w:rPr>
                <w:rFonts w:ascii="Times New Roman" w:hAnsi="Times New Roman"/>
                <w:sz w:val="24"/>
                <w:szCs w:val="24"/>
              </w:rPr>
            </w:pPr>
            <w:r w:rsidRPr="009B7184">
              <w:rPr>
                <w:rFonts w:ascii="Times New Roman" w:hAnsi="Times New Roman"/>
                <w:sz w:val="24"/>
                <w:szCs w:val="24"/>
              </w:rPr>
              <w:lastRenderedPageBreak/>
              <w:t>%</w:t>
            </w:r>
          </w:p>
        </w:tc>
        <w:tc>
          <w:tcPr>
            <w:tcW w:w="1419" w:type="dxa"/>
          </w:tcPr>
          <w:p w:rsidR="00662A68" w:rsidRPr="009B7184" w:rsidRDefault="00662A68" w:rsidP="00662A68">
            <w:pPr>
              <w:ind w:firstLine="708"/>
              <w:rPr>
                <w:rFonts w:ascii="Times New Roman" w:hAnsi="Times New Roman"/>
                <w:sz w:val="24"/>
                <w:szCs w:val="24"/>
              </w:rPr>
            </w:pPr>
            <w:r w:rsidRPr="009B7184">
              <w:rPr>
                <w:rFonts w:ascii="Times New Roman" w:hAnsi="Times New Roman"/>
                <w:sz w:val="24"/>
                <w:szCs w:val="24"/>
              </w:rPr>
              <w:t>100</w:t>
            </w:r>
          </w:p>
        </w:tc>
        <w:tc>
          <w:tcPr>
            <w:tcW w:w="1375" w:type="dxa"/>
          </w:tcPr>
          <w:p w:rsidR="00662A68" w:rsidRPr="009B7184" w:rsidRDefault="00662A68" w:rsidP="00662A68">
            <w:pPr>
              <w:rPr>
                <w:rFonts w:ascii="Times New Roman" w:hAnsi="Times New Roman"/>
                <w:sz w:val="24"/>
                <w:szCs w:val="24"/>
              </w:rPr>
            </w:pPr>
            <w:r w:rsidRPr="009B7184">
              <w:rPr>
                <w:rFonts w:ascii="Times New Roman" w:hAnsi="Times New Roman"/>
                <w:sz w:val="24"/>
                <w:szCs w:val="24"/>
              </w:rPr>
              <w:t>100</w:t>
            </w:r>
          </w:p>
        </w:tc>
        <w:tc>
          <w:tcPr>
            <w:tcW w:w="1129" w:type="dxa"/>
          </w:tcPr>
          <w:p w:rsidR="00662A68" w:rsidRPr="009B7184" w:rsidRDefault="00F02BA6" w:rsidP="00662A68">
            <w:pPr>
              <w:rPr>
                <w:rFonts w:ascii="Times New Roman" w:hAnsi="Times New Roman"/>
                <w:sz w:val="24"/>
                <w:szCs w:val="24"/>
              </w:rPr>
            </w:pPr>
            <w:r>
              <w:rPr>
                <w:rFonts w:ascii="Times New Roman" w:hAnsi="Times New Roman"/>
                <w:sz w:val="24"/>
                <w:szCs w:val="24"/>
              </w:rPr>
              <w:t>33,3</w:t>
            </w:r>
          </w:p>
        </w:tc>
        <w:tc>
          <w:tcPr>
            <w:tcW w:w="1098" w:type="dxa"/>
          </w:tcPr>
          <w:p w:rsidR="00662A68" w:rsidRPr="009B7184" w:rsidRDefault="00F02BA6" w:rsidP="00662A68">
            <w:pPr>
              <w:rPr>
                <w:rFonts w:ascii="Times New Roman" w:hAnsi="Times New Roman"/>
                <w:sz w:val="24"/>
                <w:szCs w:val="24"/>
              </w:rPr>
            </w:pPr>
            <w:r>
              <w:rPr>
                <w:rFonts w:ascii="Times New Roman" w:hAnsi="Times New Roman"/>
                <w:sz w:val="24"/>
                <w:szCs w:val="24"/>
              </w:rPr>
              <w:t>33,3</w:t>
            </w:r>
          </w:p>
        </w:tc>
        <w:tc>
          <w:tcPr>
            <w:tcW w:w="1134" w:type="dxa"/>
          </w:tcPr>
          <w:p w:rsidR="00662A68" w:rsidRPr="009B7184" w:rsidRDefault="00F02BA6" w:rsidP="00662A68">
            <w:pPr>
              <w:rPr>
                <w:rFonts w:ascii="Times New Roman" w:hAnsi="Times New Roman"/>
                <w:sz w:val="24"/>
                <w:szCs w:val="24"/>
              </w:rPr>
            </w:pPr>
            <w:r>
              <w:rPr>
                <w:rFonts w:ascii="Times New Roman" w:hAnsi="Times New Roman"/>
                <w:sz w:val="24"/>
                <w:szCs w:val="24"/>
              </w:rPr>
              <w:t>33,3</w:t>
            </w:r>
          </w:p>
        </w:tc>
      </w:tr>
      <w:tr w:rsidR="009B7184" w:rsidRPr="009B7184" w:rsidTr="00F02BA6">
        <w:tc>
          <w:tcPr>
            <w:tcW w:w="704" w:type="dxa"/>
          </w:tcPr>
          <w:p w:rsidR="00DB6743" w:rsidRPr="009B7184" w:rsidRDefault="002D170C" w:rsidP="00DB6743">
            <w:pPr>
              <w:rPr>
                <w:rFonts w:ascii="Times New Roman" w:hAnsi="Times New Roman"/>
                <w:sz w:val="24"/>
                <w:szCs w:val="24"/>
              </w:rPr>
            </w:pPr>
            <w:r w:rsidRPr="009B7184">
              <w:rPr>
                <w:rFonts w:ascii="Times New Roman" w:hAnsi="Times New Roman"/>
                <w:sz w:val="24"/>
                <w:szCs w:val="24"/>
              </w:rPr>
              <w:lastRenderedPageBreak/>
              <w:t>1.3</w:t>
            </w:r>
          </w:p>
        </w:tc>
        <w:tc>
          <w:tcPr>
            <w:tcW w:w="1950" w:type="dxa"/>
          </w:tcPr>
          <w:p w:rsidR="00DB6743" w:rsidRPr="009B7184" w:rsidRDefault="00DB6743" w:rsidP="00DB6743">
            <w:pPr>
              <w:pStyle w:val="formattext"/>
              <w:spacing w:before="0" w:beforeAutospacing="0" w:after="0" w:afterAutospacing="0"/>
              <w:jc w:val="both"/>
              <w:rPr>
                <w:sz w:val="28"/>
                <w:szCs w:val="28"/>
              </w:rPr>
            </w:pPr>
            <w:r w:rsidRPr="009B7184">
              <w:rPr>
                <w:sz w:val="28"/>
                <w:szCs w:val="28"/>
              </w:rPr>
              <w:t xml:space="preserve">количество муниципального имущества, находящегося в собственности муниципального образования «Приамурское городское поселение» </w:t>
            </w:r>
            <w:proofErr w:type="spellStart"/>
            <w:r w:rsidRPr="009B7184">
              <w:rPr>
                <w:sz w:val="28"/>
                <w:szCs w:val="28"/>
              </w:rPr>
              <w:t>Смидовичского</w:t>
            </w:r>
            <w:proofErr w:type="spellEnd"/>
            <w:r w:rsidRPr="009B7184">
              <w:rPr>
                <w:sz w:val="28"/>
                <w:szCs w:val="28"/>
              </w:rPr>
              <w:t xml:space="preserve"> муниципального района Еврейской автономной области (кроме земельных участков) в отношении которого проведена процедура независимой оценки рыночной стоимости в течении года;</w:t>
            </w:r>
          </w:p>
        </w:tc>
        <w:tc>
          <w:tcPr>
            <w:tcW w:w="1181"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ед.</w:t>
            </w:r>
          </w:p>
        </w:tc>
        <w:tc>
          <w:tcPr>
            <w:tcW w:w="141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3</w:t>
            </w:r>
          </w:p>
        </w:tc>
        <w:tc>
          <w:tcPr>
            <w:tcW w:w="1375"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3</w:t>
            </w:r>
          </w:p>
        </w:tc>
        <w:tc>
          <w:tcPr>
            <w:tcW w:w="1129" w:type="dxa"/>
          </w:tcPr>
          <w:p w:rsidR="00DB6743" w:rsidRPr="009B7184" w:rsidRDefault="00F02BA6" w:rsidP="00DB6743">
            <w:pPr>
              <w:rPr>
                <w:rFonts w:ascii="Times New Roman" w:hAnsi="Times New Roman"/>
                <w:sz w:val="24"/>
                <w:szCs w:val="24"/>
              </w:rPr>
            </w:pPr>
            <w:r>
              <w:rPr>
                <w:rFonts w:ascii="Times New Roman" w:hAnsi="Times New Roman"/>
                <w:sz w:val="24"/>
                <w:szCs w:val="24"/>
              </w:rPr>
              <w:t>1</w:t>
            </w:r>
          </w:p>
        </w:tc>
        <w:tc>
          <w:tcPr>
            <w:tcW w:w="1098" w:type="dxa"/>
          </w:tcPr>
          <w:p w:rsidR="00DB6743" w:rsidRPr="009B7184" w:rsidRDefault="00F02BA6" w:rsidP="00DB6743">
            <w:pPr>
              <w:rPr>
                <w:rFonts w:ascii="Times New Roman" w:hAnsi="Times New Roman"/>
                <w:sz w:val="24"/>
                <w:szCs w:val="24"/>
              </w:rPr>
            </w:pPr>
            <w:r>
              <w:rPr>
                <w:rFonts w:ascii="Times New Roman" w:hAnsi="Times New Roman"/>
                <w:sz w:val="24"/>
                <w:szCs w:val="24"/>
              </w:rPr>
              <w:t>1</w:t>
            </w:r>
          </w:p>
        </w:tc>
        <w:tc>
          <w:tcPr>
            <w:tcW w:w="1134" w:type="dxa"/>
          </w:tcPr>
          <w:p w:rsidR="00DB6743" w:rsidRPr="009B7184" w:rsidRDefault="00F02BA6" w:rsidP="00DB6743">
            <w:pPr>
              <w:rPr>
                <w:rFonts w:ascii="Times New Roman" w:hAnsi="Times New Roman"/>
                <w:sz w:val="24"/>
                <w:szCs w:val="24"/>
              </w:rPr>
            </w:pPr>
            <w:r>
              <w:rPr>
                <w:rFonts w:ascii="Times New Roman" w:hAnsi="Times New Roman"/>
                <w:sz w:val="24"/>
                <w:szCs w:val="24"/>
              </w:rPr>
              <w:t>1</w:t>
            </w:r>
          </w:p>
        </w:tc>
      </w:tr>
      <w:tr w:rsidR="009B7184" w:rsidRPr="009B7184" w:rsidTr="00F02BA6">
        <w:tc>
          <w:tcPr>
            <w:tcW w:w="704" w:type="dxa"/>
          </w:tcPr>
          <w:p w:rsidR="00DB6743" w:rsidRPr="009B7184" w:rsidRDefault="002D170C" w:rsidP="00DB6743">
            <w:pPr>
              <w:rPr>
                <w:rFonts w:ascii="Times New Roman" w:hAnsi="Times New Roman"/>
                <w:sz w:val="24"/>
                <w:szCs w:val="24"/>
              </w:rPr>
            </w:pPr>
            <w:r w:rsidRPr="009B7184">
              <w:rPr>
                <w:rFonts w:ascii="Times New Roman" w:hAnsi="Times New Roman"/>
                <w:sz w:val="24"/>
                <w:szCs w:val="24"/>
              </w:rPr>
              <w:t>1.4</w:t>
            </w:r>
          </w:p>
        </w:tc>
        <w:tc>
          <w:tcPr>
            <w:tcW w:w="1950" w:type="dxa"/>
          </w:tcPr>
          <w:p w:rsidR="00DB6743" w:rsidRPr="009B7184" w:rsidRDefault="00DB6743" w:rsidP="00DB6743">
            <w:pPr>
              <w:pStyle w:val="formattext"/>
              <w:spacing w:before="0" w:beforeAutospacing="0" w:after="0" w:afterAutospacing="0"/>
              <w:jc w:val="both"/>
              <w:rPr>
                <w:sz w:val="28"/>
                <w:szCs w:val="28"/>
              </w:rPr>
            </w:pPr>
            <w:r w:rsidRPr="009B7184">
              <w:rPr>
                <w:sz w:val="28"/>
                <w:szCs w:val="28"/>
              </w:rPr>
              <w:t xml:space="preserve">количество земельных участков, предоставленных в арену в </w:t>
            </w:r>
            <w:r w:rsidRPr="009B7184">
              <w:rPr>
                <w:sz w:val="28"/>
                <w:szCs w:val="28"/>
              </w:rPr>
              <w:lastRenderedPageBreak/>
              <w:t>течение года;</w:t>
            </w:r>
          </w:p>
        </w:tc>
        <w:tc>
          <w:tcPr>
            <w:tcW w:w="1181"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lastRenderedPageBreak/>
              <w:t>ед.</w:t>
            </w:r>
          </w:p>
        </w:tc>
        <w:tc>
          <w:tcPr>
            <w:tcW w:w="141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73</w:t>
            </w:r>
          </w:p>
        </w:tc>
        <w:tc>
          <w:tcPr>
            <w:tcW w:w="1375"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73</w:t>
            </w:r>
          </w:p>
        </w:tc>
        <w:tc>
          <w:tcPr>
            <w:tcW w:w="112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40</w:t>
            </w:r>
          </w:p>
        </w:tc>
        <w:tc>
          <w:tcPr>
            <w:tcW w:w="1098"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25</w:t>
            </w:r>
          </w:p>
        </w:tc>
        <w:tc>
          <w:tcPr>
            <w:tcW w:w="1134"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8</w:t>
            </w:r>
          </w:p>
        </w:tc>
      </w:tr>
      <w:tr w:rsidR="009B7184" w:rsidRPr="009B7184" w:rsidTr="00F02BA6">
        <w:tc>
          <w:tcPr>
            <w:tcW w:w="704" w:type="dxa"/>
          </w:tcPr>
          <w:p w:rsidR="00DB6743" w:rsidRPr="009B7184" w:rsidRDefault="002D170C" w:rsidP="00DB6743">
            <w:pPr>
              <w:rPr>
                <w:rFonts w:ascii="Times New Roman" w:hAnsi="Times New Roman"/>
                <w:sz w:val="24"/>
                <w:szCs w:val="24"/>
              </w:rPr>
            </w:pPr>
            <w:r w:rsidRPr="009B7184">
              <w:rPr>
                <w:rFonts w:ascii="Times New Roman" w:hAnsi="Times New Roman"/>
                <w:sz w:val="24"/>
                <w:szCs w:val="24"/>
              </w:rPr>
              <w:lastRenderedPageBreak/>
              <w:t>1.5</w:t>
            </w:r>
          </w:p>
        </w:tc>
        <w:tc>
          <w:tcPr>
            <w:tcW w:w="1950" w:type="dxa"/>
          </w:tcPr>
          <w:p w:rsidR="00DB6743" w:rsidRPr="009B7184" w:rsidRDefault="00DB6743" w:rsidP="00DB6743">
            <w:pPr>
              <w:pStyle w:val="formattext"/>
              <w:spacing w:before="0" w:beforeAutospacing="0" w:after="0" w:afterAutospacing="0"/>
              <w:jc w:val="both"/>
              <w:rPr>
                <w:sz w:val="28"/>
                <w:szCs w:val="28"/>
              </w:rPr>
            </w:pPr>
            <w:r w:rsidRPr="009B7184">
              <w:rPr>
                <w:sz w:val="28"/>
                <w:szCs w:val="28"/>
              </w:rPr>
              <w:t>количество земельных участков, предоставленных в собственность, постоянное (бессрочное) пользование в течение года;</w:t>
            </w:r>
          </w:p>
        </w:tc>
        <w:tc>
          <w:tcPr>
            <w:tcW w:w="1181"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ед.</w:t>
            </w:r>
          </w:p>
        </w:tc>
        <w:tc>
          <w:tcPr>
            <w:tcW w:w="141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42</w:t>
            </w:r>
          </w:p>
        </w:tc>
        <w:tc>
          <w:tcPr>
            <w:tcW w:w="1375"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42</w:t>
            </w:r>
          </w:p>
        </w:tc>
        <w:tc>
          <w:tcPr>
            <w:tcW w:w="112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14</w:t>
            </w:r>
          </w:p>
        </w:tc>
        <w:tc>
          <w:tcPr>
            <w:tcW w:w="1098"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14</w:t>
            </w:r>
          </w:p>
        </w:tc>
        <w:tc>
          <w:tcPr>
            <w:tcW w:w="1134"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14</w:t>
            </w:r>
          </w:p>
        </w:tc>
      </w:tr>
      <w:tr w:rsidR="009B7184" w:rsidRPr="009B7184" w:rsidTr="00F02BA6">
        <w:tc>
          <w:tcPr>
            <w:tcW w:w="704" w:type="dxa"/>
          </w:tcPr>
          <w:p w:rsidR="00DB6743" w:rsidRPr="009B7184" w:rsidRDefault="002D170C" w:rsidP="00DB6743">
            <w:pPr>
              <w:rPr>
                <w:rFonts w:ascii="Times New Roman" w:hAnsi="Times New Roman"/>
                <w:sz w:val="24"/>
                <w:szCs w:val="24"/>
              </w:rPr>
            </w:pPr>
            <w:r w:rsidRPr="009B7184">
              <w:rPr>
                <w:rFonts w:ascii="Times New Roman" w:hAnsi="Times New Roman"/>
                <w:sz w:val="24"/>
                <w:szCs w:val="24"/>
              </w:rPr>
              <w:t>1.6</w:t>
            </w:r>
          </w:p>
        </w:tc>
        <w:tc>
          <w:tcPr>
            <w:tcW w:w="1950" w:type="dxa"/>
          </w:tcPr>
          <w:p w:rsidR="00DB6743" w:rsidRPr="009B7184" w:rsidRDefault="00DB6743" w:rsidP="00DB6743">
            <w:pPr>
              <w:pStyle w:val="formattext"/>
              <w:spacing w:before="0" w:beforeAutospacing="0" w:after="0" w:afterAutospacing="0"/>
              <w:jc w:val="both"/>
              <w:rPr>
                <w:sz w:val="28"/>
                <w:szCs w:val="28"/>
              </w:rPr>
            </w:pPr>
            <w:r w:rsidRPr="009B7184">
              <w:rPr>
                <w:sz w:val="28"/>
                <w:szCs w:val="28"/>
              </w:rPr>
              <w:t>количество нарушений земельного законодательства, выявленных в ходе осуществления муниципального земельного контроля</w:t>
            </w:r>
          </w:p>
        </w:tc>
        <w:tc>
          <w:tcPr>
            <w:tcW w:w="1181"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ед.</w:t>
            </w:r>
          </w:p>
        </w:tc>
        <w:tc>
          <w:tcPr>
            <w:tcW w:w="141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7</w:t>
            </w:r>
          </w:p>
        </w:tc>
        <w:tc>
          <w:tcPr>
            <w:tcW w:w="1375"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7</w:t>
            </w:r>
          </w:p>
        </w:tc>
        <w:tc>
          <w:tcPr>
            <w:tcW w:w="1129"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1</w:t>
            </w:r>
          </w:p>
        </w:tc>
        <w:tc>
          <w:tcPr>
            <w:tcW w:w="1098"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3</w:t>
            </w:r>
          </w:p>
        </w:tc>
        <w:tc>
          <w:tcPr>
            <w:tcW w:w="1134" w:type="dxa"/>
          </w:tcPr>
          <w:p w:rsidR="00DB6743" w:rsidRPr="009B7184" w:rsidRDefault="00DB6743" w:rsidP="00DB6743">
            <w:pPr>
              <w:rPr>
                <w:rFonts w:ascii="Times New Roman" w:hAnsi="Times New Roman"/>
                <w:sz w:val="24"/>
                <w:szCs w:val="24"/>
              </w:rPr>
            </w:pPr>
            <w:r w:rsidRPr="009B7184">
              <w:rPr>
                <w:rFonts w:ascii="Times New Roman" w:hAnsi="Times New Roman"/>
                <w:sz w:val="24"/>
                <w:szCs w:val="24"/>
              </w:rPr>
              <w:t>3</w:t>
            </w:r>
          </w:p>
        </w:tc>
      </w:tr>
      <w:tr w:rsidR="009B7184" w:rsidRPr="009B7184" w:rsidTr="00F02BA6">
        <w:tc>
          <w:tcPr>
            <w:tcW w:w="704" w:type="dxa"/>
          </w:tcPr>
          <w:p w:rsidR="008749B3" w:rsidRPr="009B7184" w:rsidRDefault="002D170C" w:rsidP="008749B3">
            <w:pPr>
              <w:rPr>
                <w:rFonts w:ascii="Times New Roman" w:hAnsi="Times New Roman"/>
                <w:sz w:val="24"/>
                <w:szCs w:val="24"/>
              </w:rPr>
            </w:pPr>
            <w:r w:rsidRPr="009B7184">
              <w:rPr>
                <w:rFonts w:ascii="Times New Roman" w:hAnsi="Times New Roman"/>
                <w:sz w:val="24"/>
                <w:szCs w:val="24"/>
              </w:rPr>
              <w:t>1.7</w:t>
            </w:r>
          </w:p>
        </w:tc>
        <w:tc>
          <w:tcPr>
            <w:tcW w:w="1950" w:type="dxa"/>
          </w:tcPr>
          <w:p w:rsidR="008749B3" w:rsidRPr="009B7184" w:rsidRDefault="008749B3" w:rsidP="008749B3">
            <w:pPr>
              <w:pStyle w:val="formattext"/>
              <w:spacing w:before="0" w:beforeAutospacing="0" w:after="0" w:afterAutospacing="0"/>
              <w:jc w:val="both"/>
              <w:rPr>
                <w:sz w:val="28"/>
                <w:szCs w:val="28"/>
              </w:rPr>
            </w:pPr>
            <w:r w:rsidRPr="009B7184">
              <w:rPr>
                <w:sz w:val="28"/>
                <w:szCs w:val="28"/>
              </w:rPr>
              <w:t>количество проведенных инвентаризаций объектов муниципальной собственности, в течение года</w:t>
            </w:r>
          </w:p>
        </w:tc>
        <w:tc>
          <w:tcPr>
            <w:tcW w:w="1181"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ед.</w:t>
            </w:r>
          </w:p>
        </w:tc>
        <w:tc>
          <w:tcPr>
            <w:tcW w:w="1419"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5</w:t>
            </w:r>
          </w:p>
        </w:tc>
        <w:tc>
          <w:tcPr>
            <w:tcW w:w="1375" w:type="dxa"/>
          </w:tcPr>
          <w:p w:rsidR="008749B3" w:rsidRPr="009B7184" w:rsidRDefault="00043B29" w:rsidP="008749B3">
            <w:pPr>
              <w:rPr>
                <w:rFonts w:ascii="Times New Roman" w:hAnsi="Times New Roman"/>
                <w:sz w:val="24"/>
                <w:szCs w:val="24"/>
              </w:rPr>
            </w:pPr>
            <w:r w:rsidRPr="009B7184">
              <w:rPr>
                <w:rFonts w:ascii="Times New Roman" w:hAnsi="Times New Roman"/>
                <w:sz w:val="24"/>
                <w:szCs w:val="24"/>
              </w:rPr>
              <w:t>5</w:t>
            </w:r>
          </w:p>
        </w:tc>
        <w:tc>
          <w:tcPr>
            <w:tcW w:w="1129" w:type="dxa"/>
          </w:tcPr>
          <w:p w:rsidR="008749B3" w:rsidRPr="009B7184" w:rsidRDefault="00043B29" w:rsidP="008749B3">
            <w:pPr>
              <w:rPr>
                <w:rFonts w:ascii="Times New Roman" w:hAnsi="Times New Roman"/>
                <w:sz w:val="24"/>
                <w:szCs w:val="24"/>
              </w:rPr>
            </w:pPr>
            <w:r w:rsidRPr="009B7184">
              <w:rPr>
                <w:rFonts w:ascii="Times New Roman" w:hAnsi="Times New Roman"/>
                <w:sz w:val="24"/>
                <w:szCs w:val="24"/>
              </w:rPr>
              <w:t>3</w:t>
            </w:r>
          </w:p>
        </w:tc>
        <w:tc>
          <w:tcPr>
            <w:tcW w:w="1098" w:type="dxa"/>
          </w:tcPr>
          <w:p w:rsidR="008749B3" w:rsidRPr="009B7184" w:rsidRDefault="00043B29" w:rsidP="008749B3">
            <w:pPr>
              <w:rPr>
                <w:rFonts w:ascii="Times New Roman" w:hAnsi="Times New Roman"/>
                <w:sz w:val="24"/>
                <w:szCs w:val="24"/>
              </w:rPr>
            </w:pPr>
            <w:r w:rsidRPr="009B7184">
              <w:rPr>
                <w:rFonts w:ascii="Times New Roman" w:hAnsi="Times New Roman"/>
                <w:sz w:val="24"/>
                <w:szCs w:val="24"/>
              </w:rPr>
              <w:t>1</w:t>
            </w:r>
          </w:p>
        </w:tc>
        <w:tc>
          <w:tcPr>
            <w:tcW w:w="1134" w:type="dxa"/>
          </w:tcPr>
          <w:p w:rsidR="008749B3" w:rsidRPr="009B7184" w:rsidRDefault="00043B29" w:rsidP="008749B3">
            <w:pPr>
              <w:rPr>
                <w:rFonts w:ascii="Times New Roman" w:hAnsi="Times New Roman"/>
                <w:sz w:val="24"/>
                <w:szCs w:val="24"/>
              </w:rPr>
            </w:pPr>
            <w:r w:rsidRPr="009B7184">
              <w:rPr>
                <w:rFonts w:ascii="Times New Roman" w:hAnsi="Times New Roman"/>
                <w:sz w:val="24"/>
                <w:szCs w:val="24"/>
              </w:rPr>
              <w:t>1</w:t>
            </w:r>
          </w:p>
        </w:tc>
      </w:tr>
      <w:tr w:rsidR="009B7184" w:rsidRPr="009B7184" w:rsidTr="00F02BA6">
        <w:tc>
          <w:tcPr>
            <w:tcW w:w="9990" w:type="dxa"/>
            <w:gridSpan w:val="8"/>
          </w:tcPr>
          <w:p w:rsidR="008749B3" w:rsidRPr="009B7184" w:rsidRDefault="008749B3" w:rsidP="00645BD6">
            <w:pPr>
              <w:pStyle w:val="formattext"/>
              <w:spacing w:before="0" w:beforeAutospacing="0" w:after="0" w:afterAutospacing="0"/>
              <w:jc w:val="both"/>
              <w:rPr>
                <w:sz w:val="28"/>
                <w:szCs w:val="28"/>
              </w:rPr>
            </w:pPr>
            <w:r w:rsidRPr="009B7184">
              <w:rPr>
                <w:sz w:val="28"/>
                <w:szCs w:val="28"/>
              </w:rPr>
              <w:t>2. Выполнение плановых показателей доходов от управления и распоряжения муниципальным имуществом</w:t>
            </w:r>
          </w:p>
        </w:tc>
      </w:tr>
      <w:tr w:rsidR="009B7184" w:rsidRPr="009B7184" w:rsidTr="00F02BA6">
        <w:tc>
          <w:tcPr>
            <w:tcW w:w="704" w:type="dxa"/>
          </w:tcPr>
          <w:p w:rsidR="008749B3" w:rsidRPr="009B7184" w:rsidRDefault="002D170C" w:rsidP="002D170C">
            <w:pPr>
              <w:rPr>
                <w:rFonts w:ascii="Times New Roman" w:hAnsi="Times New Roman"/>
                <w:sz w:val="24"/>
                <w:szCs w:val="24"/>
              </w:rPr>
            </w:pPr>
            <w:r w:rsidRPr="009B7184">
              <w:rPr>
                <w:rFonts w:ascii="Times New Roman" w:hAnsi="Times New Roman"/>
                <w:sz w:val="24"/>
                <w:szCs w:val="24"/>
              </w:rPr>
              <w:t>2.1</w:t>
            </w:r>
          </w:p>
        </w:tc>
        <w:tc>
          <w:tcPr>
            <w:tcW w:w="1950" w:type="dxa"/>
          </w:tcPr>
          <w:p w:rsidR="008749B3" w:rsidRPr="009B7184" w:rsidRDefault="008749B3" w:rsidP="008749B3">
            <w:pPr>
              <w:pStyle w:val="formattext"/>
              <w:spacing w:before="0" w:beforeAutospacing="0" w:after="0" w:afterAutospacing="0"/>
              <w:jc w:val="both"/>
              <w:rPr>
                <w:sz w:val="28"/>
                <w:szCs w:val="28"/>
              </w:rPr>
            </w:pPr>
            <w:r w:rsidRPr="009B7184">
              <w:rPr>
                <w:sz w:val="28"/>
                <w:szCs w:val="28"/>
              </w:rPr>
              <w:t xml:space="preserve"> аренда недвижимого имущества (здания, помещения, строения, сооружения);</w:t>
            </w:r>
          </w:p>
        </w:tc>
        <w:tc>
          <w:tcPr>
            <w:tcW w:w="1181"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тыс.руб.</w:t>
            </w:r>
          </w:p>
        </w:tc>
        <w:tc>
          <w:tcPr>
            <w:tcW w:w="1419" w:type="dxa"/>
          </w:tcPr>
          <w:p w:rsidR="008749B3" w:rsidRPr="009B7184" w:rsidRDefault="00043B29" w:rsidP="008749B3">
            <w:pPr>
              <w:rPr>
                <w:rFonts w:ascii="Times New Roman" w:hAnsi="Times New Roman"/>
                <w:sz w:val="24"/>
                <w:szCs w:val="24"/>
              </w:rPr>
            </w:pPr>
            <w:r w:rsidRPr="009B7184">
              <w:rPr>
                <w:rFonts w:ascii="Times New Roman" w:hAnsi="Times New Roman"/>
                <w:sz w:val="24"/>
                <w:szCs w:val="24"/>
              </w:rPr>
              <w:t>387,00</w:t>
            </w:r>
          </w:p>
        </w:tc>
        <w:tc>
          <w:tcPr>
            <w:tcW w:w="1375"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387,00</w:t>
            </w:r>
          </w:p>
        </w:tc>
        <w:tc>
          <w:tcPr>
            <w:tcW w:w="1129"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129,00</w:t>
            </w:r>
          </w:p>
        </w:tc>
        <w:tc>
          <w:tcPr>
            <w:tcW w:w="1098"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129,00</w:t>
            </w:r>
          </w:p>
        </w:tc>
        <w:tc>
          <w:tcPr>
            <w:tcW w:w="1134" w:type="dxa"/>
          </w:tcPr>
          <w:p w:rsidR="008749B3" w:rsidRPr="009B7184" w:rsidRDefault="008749B3" w:rsidP="008749B3">
            <w:pPr>
              <w:rPr>
                <w:rFonts w:ascii="Times New Roman" w:hAnsi="Times New Roman"/>
                <w:sz w:val="24"/>
                <w:szCs w:val="24"/>
              </w:rPr>
            </w:pPr>
            <w:r w:rsidRPr="009B7184">
              <w:rPr>
                <w:rFonts w:ascii="Times New Roman" w:hAnsi="Times New Roman"/>
                <w:sz w:val="24"/>
                <w:szCs w:val="24"/>
              </w:rPr>
              <w:t>129,00</w:t>
            </w:r>
          </w:p>
        </w:tc>
      </w:tr>
      <w:tr w:rsidR="009B7184" w:rsidRPr="009B7184" w:rsidTr="00F02BA6">
        <w:tc>
          <w:tcPr>
            <w:tcW w:w="704"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2.2</w:t>
            </w:r>
          </w:p>
        </w:tc>
        <w:tc>
          <w:tcPr>
            <w:tcW w:w="1950" w:type="dxa"/>
          </w:tcPr>
          <w:p w:rsidR="00043B29" w:rsidRPr="009B7184" w:rsidRDefault="00043B29" w:rsidP="00043B29">
            <w:pPr>
              <w:pStyle w:val="formattext"/>
              <w:spacing w:before="0" w:beforeAutospacing="0" w:after="0" w:afterAutospacing="0"/>
              <w:jc w:val="both"/>
              <w:rPr>
                <w:sz w:val="28"/>
                <w:szCs w:val="28"/>
              </w:rPr>
            </w:pPr>
            <w:r w:rsidRPr="009B7184">
              <w:rPr>
                <w:sz w:val="28"/>
                <w:szCs w:val="28"/>
              </w:rPr>
              <w:t xml:space="preserve">продажа движимого и недвижимого </w:t>
            </w:r>
            <w:r w:rsidRPr="009B7184">
              <w:rPr>
                <w:sz w:val="28"/>
                <w:szCs w:val="28"/>
              </w:rPr>
              <w:lastRenderedPageBreak/>
              <w:t>(здания, помещения, строения, сооружения) имущества;</w:t>
            </w:r>
          </w:p>
        </w:tc>
        <w:tc>
          <w:tcPr>
            <w:tcW w:w="1181" w:type="dxa"/>
          </w:tcPr>
          <w:p w:rsidR="00043B29" w:rsidRPr="009B7184" w:rsidRDefault="00043B29" w:rsidP="00043B29">
            <w:pPr>
              <w:rPr>
                <w:rFonts w:ascii="Times New Roman" w:hAnsi="Times New Roman"/>
                <w:sz w:val="24"/>
                <w:szCs w:val="24"/>
              </w:rPr>
            </w:pPr>
            <w:r w:rsidRPr="009B7184">
              <w:rPr>
                <w:rFonts w:ascii="Times New Roman" w:hAnsi="Times New Roman"/>
                <w:sz w:val="24"/>
                <w:szCs w:val="24"/>
              </w:rPr>
              <w:lastRenderedPageBreak/>
              <w:t>тыс.руб.</w:t>
            </w:r>
          </w:p>
        </w:tc>
        <w:tc>
          <w:tcPr>
            <w:tcW w:w="1419" w:type="dxa"/>
          </w:tcPr>
          <w:p w:rsidR="00043B29" w:rsidRPr="009B7184" w:rsidRDefault="00043B29" w:rsidP="00043B29">
            <w:pPr>
              <w:rPr>
                <w:rFonts w:ascii="Times New Roman" w:hAnsi="Times New Roman"/>
                <w:sz w:val="24"/>
                <w:szCs w:val="24"/>
              </w:rPr>
            </w:pPr>
            <w:r w:rsidRPr="009B7184">
              <w:rPr>
                <w:rFonts w:ascii="Times New Roman" w:hAnsi="Times New Roman"/>
                <w:sz w:val="24"/>
                <w:szCs w:val="24"/>
              </w:rPr>
              <w:t>12597,40</w:t>
            </w:r>
          </w:p>
        </w:tc>
        <w:tc>
          <w:tcPr>
            <w:tcW w:w="1375" w:type="dxa"/>
          </w:tcPr>
          <w:p w:rsidR="00043B29" w:rsidRPr="009B7184" w:rsidRDefault="00043B29" w:rsidP="00043B29">
            <w:pPr>
              <w:rPr>
                <w:rFonts w:ascii="Times New Roman" w:hAnsi="Times New Roman"/>
                <w:sz w:val="24"/>
                <w:szCs w:val="24"/>
              </w:rPr>
            </w:pPr>
            <w:r w:rsidRPr="009B7184">
              <w:rPr>
                <w:rFonts w:ascii="Times New Roman" w:hAnsi="Times New Roman"/>
                <w:sz w:val="24"/>
                <w:szCs w:val="24"/>
              </w:rPr>
              <w:t>12597,40</w:t>
            </w:r>
          </w:p>
        </w:tc>
        <w:tc>
          <w:tcPr>
            <w:tcW w:w="1129" w:type="dxa"/>
          </w:tcPr>
          <w:p w:rsidR="00043B29" w:rsidRPr="009B7184" w:rsidRDefault="00043B29" w:rsidP="00043B29">
            <w:pPr>
              <w:rPr>
                <w:rFonts w:ascii="Times New Roman" w:hAnsi="Times New Roman"/>
                <w:sz w:val="24"/>
                <w:szCs w:val="24"/>
              </w:rPr>
            </w:pPr>
            <w:r w:rsidRPr="009B7184">
              <w:rPr>
                <w:rFonts w:ascii="Times New Roman" w:hAnsi="Times New Roman"/>
                <w:sz w:val="24"/>
                <w:szCs w:val="24"/>
              </w:rPr>
              <w:t>12597,40</w:t>
            </w:r>
          </w:p>
        </w:tc>
        <w:tc>
          <w:tcPr>
            <w:tcW w:w="1098" w:type="dxa"/>
          </w:tcPr>
          <w:p w:rsidR="00043B29" w:rsidRPr="009B7184" w:rsidRDefault="00043B29" w:rsidP="00043B29">
            <w:pPr>
              <w:rPr>
                <w:rFonts w:ascii="Times New Roman" w:hAnsi="Times New Roman"/>
                <w:sz w:val="24"/>
                <w:szCs w:val="24"/>
              </w:rPr>
            </w:pPr>
            <w:r w:rsidRPr="009B7184">
              <w:rPr>
                <w:rFonts w:ascii="Times New Roman" w:hAnsi="Times New Roman"/>
                <w:sz w:val="24"/>
                <w:szCs w:val="24"/>
              </w:rPr>
              <w:t>0,0</w:t>
            </w:r>
          </w:p>
        </w:tc>
        <w:tc>
          <w:tcPr>
            <w:tcW w:w="1134" w:type="dxa"/>
          </w:tcPr>
          <w:p w:rsidR="00043B29" w:rsidRPr="009B7184" w:rsidRDefault="00043B29" w:rsidP="00043B29">
            <w:pPr>
              <w:rPr>
                <w:rFonts w:ascii="Times New Roman" w:hAnsi="Times New Roman"/>
                <w:sz w:val="24"/>
                <w:szCs w:val="24"/>
              </w:rPr>
            </w:pPr>
            <w:r w:rsidRPr="009B7184">
              <w:rPr>
                <w:rFonts w:ascii="Times New Roman" w:hAnsi="Times New Roman"/>
                <w:sz w:val="24"/>
                <w:szCs w:val="24"/>
              </w:rPr>
              <w:t>0,0</w:t>
            </w:r>
          </w:p>
        </w:tc>
      </w:tr>
      <w:tr w:rsidR="009B7184" w:rsidRPr="009B7184" w:rsidTr="00F02BA6">
        <w:tc>
          <w:tcPr>
            <w:tcW w:w="704" w:type="dxa"/>
          </w:tcPr>
          <w:p w:rsidR="00645BD6" w:rsidRPr="009B7184" w:rsidRDefault="002D170C" w:rsidP="002D170C">
            <w:pPr>
              <w:rPr>
                <w:rFonts w:ascii="Times New Roman" w:hAnsi="Times New Roman"/>
                <w:sz w:val="24"/>
                <w:szCs w:val="24"/>
              </w:rPr>
            </w:pPr>
            <w:r w:rsidRPr="009B7184">
              <w:rPr>
                <w:rFonts w:ascii="Times New Roman" w:hAnsi="Times New Roman"/>
                <w:sz w:val="24"/>
                <w:szCs w:val="24"/>
              </w:rPr>
              <w:lastRenderedPageBreak/>
              <w:t>2.3</w:t>
            </w:r>
          </w:p>
        </w:tc>
        <w:tc>
          <w:tcPr>
            <w:tcW w:w="1950" w:type="dxa"/>
          </w:tcPr>
          <w:p w:rsidR="00645BD6" w:rsidRPr="009B7184" w:rsidRDefault="00645BD6" w:rsidP="00645BD6">
            <w:pPr>
              <w:pStyle w:val="formattext"/>
              <w:spacing w:before="0" w:beforeAutospacing="0" w:after="0" w:afterAutospacing="0"/>
              <w:jc w:val="both"/>
              <w:rPr>
                <w:sz w:val="28"/>
                <w:szCs w:val="28"/>
              </w:rPr>
            </w:pPr>
            <w:r w:rsidRPr="009B7184">
              <w:rPr>
                <w:sz w:val="28"/>
                <w:szCs w:val="28"/>
              </w:rPr>
              <w:t>аренда за муниципальные земельные участки;</w:t>
            </w:r>
          </w:p>
        </w:tc>
        <w:tc>
          <w:tcPr>
            <w:tcW w:w="1181"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тыс.руб.</w:t>
            </w:r>
          </w:p>
        </w:tc>
        <w:tc>
          <w:tcPr>
            <w:tcW w:w="1419"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77,61</w:t>
            </w:r>
          </w:p>
        </w:tc>
        <w:tc>
          <w:tcPr>
            <w:tcW w:w="1375"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77,61</w:t>
            </w:r>
          </w:p>
        </w:tc>
        <w:tc>
          <w:tcPr>
            <w:tcW w:w="1129"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25,87</w:t>
            </w:r>
          </w:p>
        </w:tc>
        <w:tc>
          <w:tcPr>
            <w:tcW w:w="1098"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25,87</w:t>
            </w:r>
          </w:p>
        </w:tc>
        <w:tc>
          <w:tcPr>
            <w:tcW w:w="1134"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25,87</w:t>
            </w:r>
          </w:p>
        </w:tc>
      </w:tr>
      <w:tr w:rsidR="009B7184" w:rsidRPr="009B7184" w:rsidTr="00F02BA6">
        <w:tc>
          <w:tcPr>
            <w:tcW w:w="704"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2.4</w:t>
            </w:r>
          </w:p>
        </w:tc>
        <w:tc>
          <w:tcPr>
            <w:tcW w:w="1950" w:type="dxa"/>
          </w:tcPr>
          <w:p w:rsidR="00043B29" w:rsidRPr="009B7184" w:rsidRDefault="00043B29" w:rsidP="00043B29">
            <w:pPr>
              <w:pStyle w:val="formattext"/>
              <w:spacing w:before="0" w:beforeAutospacing="0" w:after="0" w:afterAutospacing="0"/>
              <w:jc w:val="both"/>
              <w:rPr>
                <w:sz w:val="28"/>
                <w:szCs w:val="28"/>
              </w:rPr>
            </w:pPr>
            <w:r w:rsidRPr="009B7184">
              <w:rPr>
                <w:sz w:val="28"/>
                <w:szCs w:val="28"/>
              </w:rPr>
              <w:t>продажа муниципальных земельных участков;</w:t>
            </w:r>
          </w:p>
        </w:tc>
        <w:tc>
          <w:tcPr>
            <w:tcW w:w="1181" w:type="dxa"/>
          </w:tcPr>
          <w:p w:rsidR="00043B29" w:rsidRPr="009B7184" w:rsidRDefault="00043B29" w:rsidP="00043B29">
            <w:r w:rsidRPr="009B7184">
              <w:rPr>
                <w:rFonts w:ascii="Times New Roman" w:hAnsi="Times New Roman"/>
                <w:sz w:val="24"/>
                <w:szCs w:val="24"/>
              </w:rPr>
              <w:t>тыс.руб.</w:t>
            </w:r>
          </w:p>
        </w:tc>
        <w:tc>
          <w:tcPr>
            <w:tcW w:w="1419"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171,00</w:t>
            </w:r>
          </w:p>
        </w:tc>
        <w:tc>
          <w:tcPr>
            <w:tcW w:w="1375"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171,00</w:t>
            </w:r>
          </w:p>
        </w:tc>
        <w:tc>
          <w:tcPr>
            <w:tcW w:w="1129"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57,00</w:t>
            </w:r>
          </w:p>
        </w:tc>
        <w:tc>
          <w:tcPr>
            <w:tcW w:w="1098"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60,00</w:t>
            </w:r>
          </w:p>
        </w:tc>
        <w:tc>
          <w:tcPr>
            <w:tcW w:w="1134"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54,00</w:t>
            </w:r>
          </w:p>
        </w:tc>
      </w:tr>
      <w:tr w:rsidR="009B7184" w:rsidRPr="009B7184" w:rsidTr="00F02BA6">
        <w:tc>
          <w:tcPr>
            <w:tcW w:w="704" w:type="dxa"/>
          </w:tcPr>
          <w:p w:rsidR="00645BD6" w:rsidRPr="009B7184" w:rsidRDefault="002D170C" w:rsidP="00645BD6">
            <w:pPr>
              <w:rPr>
                <w:rFonts w:ascii="Times New Roman" w:hAnsi="Times New Roman"/>
                <w:sz w:val="24"/>
                <w:szCs w:val="24"/>
              </w:rPr>
            </w:pPr>
            <w:r w:rsidRPr="009B7184">
              <w:rPr>
                <w:rFonts w:ascii="Times New Roman" w:hAnsi="Times New Roman"/>
                <w:sz w:val="24"/>
                <w:szCs w:val="24"/>
              </w:rPr>
              <w:t>2.5</w:t>
            </w:r>
          </w:p>
        </w:tc>
        <w:tc>
          <w:tcPr>
            <w:tcW w:w="1950" w:type="dxa"/>
          </w:tcPr>
          <w:p w:rsidR="00645BD6" w:rsidRPr="009B7184" w:rsidRDefault="00645BD6" w:rsidP="00645BD6">
            <w:pPr>
              <w:pStyle w:val="formattext"/>
              <w:spacing w:before="0" w:beforeAutospacing="0" w:after="0" w:afterAutospacing="0"/>
              <w:jc w:val="both"/>
              <w:rPr>
                <w:sz w:val="28"/>
                <w:szCs w:val="28"/>
              </w:rPr>
            </w:pPr>
            <w:r w:rsidRPr="009B7184">
              <w:rPr>
                <w:sz w:val="28"/>
                <w:szCs w:val="28"/>
              </w:rPr>
              <w:t>аренда земельных участков, государственная собственность на которые не разграничена;</w:t>
            </w:r>
          </w:p>
        </w:tc>
        <w:tc>
          <w:tcPr>
            <w:tcW w:w="1181"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тыс.руб.</w:t>
            </w:r>
          </w:p>
        </w:tc>
        <w:tc>
          <w:tcPr>
            <w:tcW w:w="1419"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7800,00</w:t>
            </w:r>
          </w:p>
        </w:tc>
        <w:tc>
          <w:tcPr>
            <w:tcW w:w="1375" w:type="dxa"/>
          </w:tcPr>
          <w:p w:rsidR="00645BD6" w:rsidRPr="009B7184" w:rsidRDefault="00645BD6" w:rsidP="00645BD6">
            <w:pPr>
              <w:rPr>
                <w:rFonts w:ascii="Times New Roman" w:hAnsi="Times New Roman"/>
                <w:sz w:val="24"/>
                <w:szCs w:val="24"/>
              </w:rPr>
            </w:pPr>
            <w:r w:rsidRPr="009B7184">
              <w:rPr>
                <w:rFonts w:ascii="Times New Roman" w:hAnsi="Times New Roman"/>
                <w:sz w:val="24"/>
                <w:szCs w:val="24"/>
              </w:rPr>
              <w:t>7800,00</w:t>
            </w:r>
          </w:p>
        </w:tc>
        <w:tc>
          <w:tcPr>
            <w:tcW w:w="1129" w:type="dxa"/>
          </w:tcPr>
          <w:p w:rsidR="00645BD6" w:rsidRPr="009B7184" w:rsidRDefault="00645BD6" w:rsidP="00645BD6">
            <w:r w:rsidRPr="009B7184">
              <w:rPr>
                <w:rFonts w:ascii="Times New Roman" w:hAnsi="Times New Roman"/>
                <w:sz w:val="24"/>
                <w:szCs w:val="24"/>
              </w:rPr>
              <w:t>2400,00</w:t>
            </w:r>
          </w:p>
        </w:tc>
        <w:tc>
          <w:tcPr>
            <w:tcW w:w="1098" w:type="dxa"/>
          </w:tcPr>
          <w:p w:rsidR="00645BD6" w:rsidRPr="009B7184" w:rsidRDefault="00645BD6" w:rsidP="00645BD6">
            <w:r w:rsidRPr="009B7184">
              <w:rPr>
                <w:rFonts w:ascii="Times New Roman" w:hAnsi="Times New Roman"/>
                <w:sz w:val="24"/>
                <w:szCs w:val="24"/>
              </w:rPr>
              <w:t>2600,00</w:t>
            </w:r>
          </w:p>
        </w:tc>
        <w:tc>
          <w:tcPr>
            <w:tcW w:w="1134" w:type="dxa"/>
          </w:tcPr>
          <w:p w:rsidR="00645BD6" w:rsidRPr="009B7184" w:rsidRDefault="00645BD6" w:rsidP="00645BD6">
            <w:r w:rsidRPr="009B7184">
              <w:rPr>
                <w:rFonts w:ascii="Times New Roman" w:hAnsi="Times New Roman"/>
                <w:sz w:val="24"/>
                <w:szCs w:val="24"/>
              </w:rPr>
              <w:t>2800,00</w:t>
            </w:r>
          </w:p>
        </w:tc>
      </w:tr>
      <w:tr w:rsidR="009B7184" w:rsidRPr="009B7184" w:rsidTr="00F02BA6">
        <w:tc>
          <w:tcPr>
            <w:tcW w:w="704"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2.6</w:t>
            </w:r>
          </w:p>
        </w:tc>
        <w:tc>
          <w:tcPr>
            <w:tcW w:w="1950" w:type="dxa"/>
          </w:tcPr>
          <w:p w:rsidR="00043B29" w:rsidRPr="009B7184" w:rsidRDefault="00043B29" w:rsidP="00043B29">
            <w:pPr>
              <w:pStyle w:val="formattext"/>
              <w:spacing w:before="0" w:beforeAutospacing="0" w:after="0" w:afterAutospacing="0"/>
              <w:jc w:val="both"/>
              <w:rPr>
                <w:sz w:val="28"/>
                <w:szCs w:val="28"/>
              </w:rPr>
            </w:pPr>
            <w:r w:rsidRPr="009B7184">
              <w:rPr>
                <w:sz w:val="28"/>
                <w:szCs w:val="28"/>
              </w:rPr>
              <w:t>продажа земельных участков, государственная собственность на которые не разграничена;</w:t>
            </w:r>
          </w:p>
        </w:tc>
        <w:tc>
          <w:tcPr>
            <w:tcW w:w="1181" w:type="dxa"/>
          </w:tcPr>
          <w:p w:rsidR="00043B29" w:rsidRPr="009B7184" w:rsidRDefault="00043B29" w:rsidP="00043B29">
            <w:r w:rsidRPr="009B7184">
              <w:rPr>
                <w:rFonts w:ascii="Times New Roman" w:hAnsi="Times New Roman"/>
                <w:sz w:val="24"/>
                <w:szCs w:val="24"/>
              </w:rPr>
              <w:t>тыс.руб.</w:t>
            </w:r>
          </w:p>
        </w:tc>
        <w:tc>
          <w:tcPr>
            <w:tcW w:w="1419"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8"/>
              </w:rPr>
              <w:t>3534393,06</w:t>
            </w:r>
          </w:p>
        </w:tc>
        <w:tc>
          <w:tcPr>
            <w:tcW w:w="1375" w:type="dxa"/>
          </w:tcPr>
          <w:p w:rsidR="00043B29" w:rsidRPr="009B7184" w:rsidRDefault="00645BD6" w:rsidP="00645BD6">
            <w:pPr>
              <w:rPr>
                <w:rFonts w:ascii="Times New Roman" w:hAnsi="Times New Roman"/>
                <w:sz w:val="24"/>
                <w:szCs w:val="24"/>
              </w:rPr>
            </w:pPr>
            <w:r w:rsidRPr="009B7184">
              <w:rPr>
                <w:rFonts w:ascii="Times New Roman" w:hAnsi="Times New Roman"/>
                <w:sz w:val="24"/>
                <w:szCs w:val="28"/>
              </w:rPr>
              <w:t>3534,39306</w:t>
            </w:r>
          </w:p>
        </w:tc>
        <w:tc>
          <w:tcPr>
            <w:tcW w:w="1129"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1178,13</w:t>
            </w:r>
          </w:p>
        </w:tc>
        <w:tc>
          <w:tcPr>
            <w:tcW w:w="1098"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1178,13</w:t>
            </w:r>
          </w:p>
        </w:tc>
        <w:tc>
          <w:tcPr>
            <w:tcW w:w="1134" w:type="dxa"/>
          </w:tcPr>
          <w:p w:rsidR="00043B29" w:rsidRPr="009B7184" w:rsidRDefault="00645BD6" w:rsidP="00043B29">
            <w:pPr>
              <w:rPr>
                <w:rFonts w:ascii="Times New Roman" w:hAnsi="Times New Roman"/>
                <w:sz w:val="24"/>
                <w:szCs w:val="24"/>
              </w:rPr>
            </w:pPr>
            <w:r w:rsidRPr="009B7184">
              <w:rPr>
                <w:rFonts w:ascii="Times New Roman" w:hAnsi="Times New Roman"/>
                <w:sz w:val="24"/>
                <w:szCs w:val="24"/>
              </w:rPr>
              <w:t>1178,13</w:t>
            </w:r>
          </w:p>
        </w:tc>
      </w:tr>
      <w:tr w:rsidR="009B7184" w:rsidRPr="009B7184" w:rsidTr="00F02BA6">
        <w:tc>
          <w:tcPr>
            <w:tcW w:w="704" w:type="dxa"/>
          </w:tcPr>
          <w:p w:rsidR="00043B29" w:rsidRPr="009B7184" w:rsidRDefault="00F02BA6" w:rsidP="002D170C">
            <w:pPr>
              <w:rPr>
                <w:rFonts w:ascii="Times New Roman" w:hAnsi="Times New Roman"/>
                <w:sz w:val="24"/>
                <w:szCs w:val="24"/>
              </w:rPr>
            </w:pPr>
            <w:r>
              <w:rPr>
                <w:rFonts w:ascii="Times New Roman" w:hAnsi="Times New Roman"/>
                <w:sz w:val="28"/>
                <w:szCs w:val="28"/>
              </w:rPr>
              <w:t>3</w:t>
            </w:r>
            <w:r w:rsidR="002D170C" w:rsidRPr="009B7184">
              <w:rPr>
                <w:rFonts w:ascii="Times New Roman" w:hAnsi="Times New Roman"/>
                <w:sz w:val="28"/>
                <w:szCs w:val="28"/>
              </w:rPr>
              <w:t>.</w:t>
            </w:r>
          </w:p>
        </w:tc>
        <w:tc>
          <w:tcPr>
            <w:tcW w:w="1950" w:type="dxa"/>
          </w:tcPr>
          <w:p w:rsidR="00043B29" w:rsidRPr="009B7184" w:rsidRDefault="00043B29" w:rsidP="00043B29">
            <w:pPr>
              <w:rPr>
                <w:rFonts w:ascii="Times New Roman" w:hAnsi="Times New Roman"/>
                <w:sz w:val="24"/>
                <w:szCs w:val="24"/>
              </w:rPr>
            </w:pPr>
            <w:r w:rsidRPr="009B7184">
              <w:rPr>
                <w:rFonts w:ascii="Times New Roman" w:hAnsi="Times New Roman"/>
                <w:sz w:val="28"/>
                <w:szCs w:val="28"/>
              </w:rPr>
              <w:t>Предоставление свободного имущества через проведение процедуры торгов на право заключения договора аренды муниципального имущества.</w:t>
            </w:r>
          </w:p>
        </w:tc>
        <w:tc>
          <w:tcPr>
            <w:tcW w:w="1181"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ед.</w:t>
            </w:r>
          </w:p>
        </w:tc>
        <w:tc>
          <w:tcPr>
            <w:tcW w:w="1419"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10</w:t>
            </w:r>
          </w:p>
        </w:tc>
        <w:tc>
          <w:tcPr>
            <w:tcW w:w="1375"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10</w:t>
            </w:r>
          </w:p>
        </w:tc>
        <w:tc>
          <w:tcPr>
            <w:tcW w:w="1129"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5</w:t>
            </w:r>
          </w:p>
        </w:tc>
        <w:tc>
          <w:tcPr>
            <w:tcW w:w="1098"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3</w:t>
            </w:r>
          </w:p>
        </w:tc>
        <w:tc>
          <w:tcPr>
            <w:tcW w:w="1134" w:type="dxa"/>
          </w:tcPr>
          <w:p w:rsidR="00043B29" w:rsidRPr="009B7184" w:rsidRDefault="002D170C" w:rsidP="00043B29">
            <w:pPr>
              <w:rPr>
                <w:rFonts w:ascii="Times New Roman" w:hAnsi="Times New Roman"/>
                <w:sz w:val="24"/>
                <w:szCs w:val="24"/>
              </w:rPr>
            </w:pPr>
            <w:r w:rsidRPr="009B7184">
              <w:rPr>
                <w:rFonts w:ascii="Times New Roman" w:hAnsi="Times New Roman"/>
                <w:sz w:val="24"/>
                <w:szCs w:val="24"/>
              </w:rPr>
              <w:t>2</w:t>
            </w:r>
          </w:p>
        </w:tc>
      </w:tr>
    </w:tbl>
    <w:p w:rsidR="00EE1E7A" w:rsidRPr="009B7184" w:rsidRDefault="00EE1E7A" w:rsidP="00EE1E7A">
      <w:pPr>
        <w:jc w:val="right"/>
        <w:rPr>
          <w:sz w:val="28"/>
          <w:szCs w:val="28"/>
        </w:rPr>
      </w:pPr>
    </w:p>
    <w:sectPr w:rsidR="00EE1E7A" w:rsidRPr="009B7184" w:rsidSect="009B7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F90"/>
    <w:multiLevelType w:val="hybridMultilevel"/>
    <w:tmpl w:val="FFC2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455E9"/>
    <w:multiLevelType w:val="hybridMultilevel"/>
    <w:tmpl w:val="C0F2989C"/>
    <w:lvl w:ilvl="0" w:tplc="BE1012C0">
      <w:start w:val="22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C331F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D2022"/>
    <w:multiLevelType w:val="hybridMultilevel"/>
    <w:tmpl w:val="9C3657A2"/>
    <w:lvl w:ilvl="0" w:tplc="790C437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87734"/>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2629F"/>
    <w:multiLevelType w:val="hybridMultilevel"/>
    <w:tmpl w:val="6F00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A5E6C"/>
    <w:multiLevelType w:val="hybridMultilevel"/>
    <w:tmpl w:val="5FEA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A3D77"/>
    <w:multiLevelType w:val="hybridMultilevel"/>
    <w:tmpl w:val="D5FA825E"/>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8">
    <w:nsid w:val="26106AA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B4E19"/>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6169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D75D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D7B7D"/>
    <w:multiLevelType w:val="hybridMultilevel"/>
    <w:tmpl w:val="9520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14867"/>
    <w:multiLevelType w:val="hybridMultilevel"/>
    <w:tmpl w:val="B5D2E9D8"/>
    <w:lvl w:ilvl="0" w:tplc="78E42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BB4F55"/>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B6268"/>
    <w:multiLevelType w:val="hybridMultilevel"/>
    <w:tmpl w:val="4CE4315E"/>
    <w:lvl w:ilvl="0" w:tplc="922ABC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328211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E4546"/>
    <w:multiLevelType w:val="hybridMultilevel"/>
    <w:tmpl w:val="C0F2989C"/>
    <w:lvl w:ilvl="0" w:tplc="BE1012C0">
      <w:start w:val="22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7572D"/>
    <w:multiLevelType w:val="hybridMultilevel"/>
    <w:tmpl w:val="373C6962"/>
    <w:lvl w:ilvl="0" w:tplc="AE2AFD1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7AE12C5"/>
    <w:multiLevelType w:val="hybridMultilevel"/>
    <w:tmpl w:val="7C9292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2797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E10B6"/>
    <w:multiLevelType w:val="hybridMultilevel"/>
    <w:tmpl w:val="834A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43FD0"/>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30765"/>
    <w:multiLevelType w:val="hybridMultilevel"/>
    <w:tmpl w:val="BD2CC31A"/>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2049BB"/>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2402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2E13F9"/>
    <w:multiLevelType w:val="hybridMultilevel"/>
    <w:tmpl w:val="9C72721E"/>
    <w:lvl w:ilvl="0" w:tplc="1890C1DC">
      <w:start w:val="10"/>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330B18"/>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C1994"/>
    <w:multiLevelType w:val="hybridMultilevel"/>
    <w:tmpl w:val="2E04964C"/>
    <w:lvl w:ilvl="0" w:tplc="5F6879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7C533EF5"/>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9"/>
  </w:num>
  <w:num w:numId="5">
    <w:abstractNumId w:val="19"/>
  </w:num>
  <w:num w:numId="6">
    <w:abstractNumId w:val="10"/>
  </w:num>
  <w:num w:numId="7">
    <w:abstractNumId w:val="14"/>
  </w:num>
  <w:num w:numId="8">
    <w:abstractNumId w:val="24"/>
  </w:num>
  <w:num w:numId="9">
    <w:abstractNumId w:val="20"/>
  </w:num>
  <w:num w:numId="10">
    <w:abstractNumId w:val="4"/>
  </w:num>
  <w:num w:numId="11">
    <w:abstractNumId w:val="25"/>
  </w:num>
  <w:num w:numId="12">
    <w:abstractNumId w:val="3"/>
  </w:num>
  <w:num w:numId="13">
    <w:abstractNumId w:val="2"/>
  </w:num>
  <w:num w:numId="14">
    <w:abstractNumId w:val="15"/>
  </w:num>
  <w:num w:numId="15">
    <w:abstractNumId w:val="8"/>
  </w:num>
  <w:num w:numId="16">
    <w:abstractNumId w:val="27"/>
  </w:num>
  <w:num w:numId="17">
    <w:abstractNumId w:val="29"/>
  </w:num>
  <w:num w:numId="18">
    <w:abstractNumId w:val="7"/>
  </w:num>
  <w:num w:numId="19">
    <w:abstractNumId w:val="21"/>
  </w:num>
  <w:num w:numId="20">
    <w:abstractNumId w:val="23"/>
  </w:num>
  <w:num w:numId="21">
    <w:abstractNumId w:val="11"/>
  </w:num>
  <w:num w:numId="22">
    <w:abstractNumId w:val="1"/>
  </w:num>
  <w:num w:numId="23">
    <w:abstractNumId w:val="22"/>
  </w:num>
  <w:num w:numId="24">
    <w:abstractNumId w:val="6"/>
  </w:num>
  <w:num w:numId="25">
    <w:abstractNumId w:val="18"/>
  </w:num>
  <w:num w:numId="26">
    <w:abstractNumId w:val="28"/>
  </w:num>
  <w:num w:numId="27">
    <w:abstractNumId w:val="0"/>
  </w:num>
  <w:num w:numId="28">
    <w:abstractNumId w:val="17"/>
  </w:num>
  <w:num w:numId="29">
    <w:abstractNumId w:val="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2E0A"/>
    <w:rsid w:val="000133F1"/>
    <w:rsid w:val="00020E02"/>
    <w:rsid w:val="00023BCF"/>
    <w:rsid w:val="00043B29"/>
    <w:rsid w:val="00045AB2"/>
    <w:rsid w:val="000462CE"/>
    <w:rsid w:val="0005432C"/>
    <w:rsid w:val="000546AC"/>
    <w:rsid w:val="0005615B"/>
    <w:rsid w:val="0006295E"/>
    <w:rsid w:val="00066A26"/>
    <w:rsid w:val="00073F53"/>
    <w:rsid w:val="00074B05"/>
    <w:rsid w:val="00090155"/>
    <w:rsid w:val="00096687"/>
    <w:rsid w:val="00096890"/>
    <w:rsid w:val="000A05CA"/>
    <w:rsid w:val="000A2440"/>
    <w:rsid w:val="000B0F1C"/>
    <w:rsid w:val="000B385B"/>
    <w:rsid w:val="000C0A13"/>
    <w:rsid w:val="000C4174"/>
    <w:rsid w:val="000C786A"/>
    <w:rsid w:val="000D2158"/>
    <w:rsid w:val="000D3FF0"/>
    <w:rsid w:val="000E03FC"/>
    <w:rsid w:val="000E3B7C"/>
    <w:rsid w:val="000F0E86"/>
    <w:rsid w:val="000F4325"/>
    <w:rsid w:val="000F6D4A"/>
    <w:rsid w:val="00104A8C"/>
    <w:rsid w:val="00105B3B"/>
    <w:rsid w:val="001079D5"/>
    <w:rsid w:val="00112A42"/>
    <w:rsid w:val="00112EAD"/>
    <w:rsid w:val="00115313"/>
    <w:rsid w:val="00117942"/>
    <w:rsid w:val="00120974"/>
    <w:rsid w:val="001232FD"/>
    <w:rsid w:val="00131BD3"/>
    <w:rsid w:val="00136DBC"/>
    <w:rsid w:val="001467A1"/>
    <w:rsid w:val="0015496A"/>
    <w:rsid w:val="00155EFF"/>
    <w:rsid w:val="001777D7"/>
    <w:rsid w:val="0018301C"/>
    <w:rsid w:val="00187740"/>
    <w:rsid w:val="0019136C"/>
    <w:rsid w:val="00194BC1"/>
    <w:rsid w:val="001C4AD1"/>
    <w:rsid w:val="001D3415"/>
    <w:rsid w:val="001D5D23"/>
    <w:rsid w:val="001E3CA3"/>
    <w:rsid w:val="001E7B95"/>
    <w:rsid w:val="001F1632"/>
    <w:rsid w:val="002044CB"/>
    <w:rsid w:val="00210B91"/>
    <w:rsid w:val="00211666"/>
    <w:rsid w:val="00212E0A"/>
    <w:rsid w:val="0022000A"/>
    <w:rsid w:val="00223C69"/>
    <w:rsid w:val="0025551A"/>
    <w:rsid w:val="00256589"/>
    <w:rsid w:val="00272045"/>
    <w:rsid w:val="00273879"/>
    <w:rsid w:val="002742DB"/>
    <w:rsid w:val="00274D27"/>
    <w:rsid w:val="00281A8D"/>
    <w:rsid w:val="0029069F"/>
    <w:rsid w:val="002949B6"/>
    <w:rsid w:val="002B2A6B"/>
    <w:rsid w:val="002C08F0"/>
    <w:rsid w:val="002C192D"/>
    <w:rsid w:val="002C4C9E"/>
    <w:rsid w:val="002C70D9"/>
    <w:rsid w:val="002D170C"/>
    <w:rsid w:val="002D3C40"/>
    <w:rsid w:val="002D62D9"/>
    <w:rsid w:val="002D6EC3"/>
    <w:rsid w:val="002E3A2F"/>
    <w:rsid w:val="002E580E"/>
    <w:rsid w:val="002F42BD"/>
    <w:rsid w:val="002F5A6E"/>
    <w:rsid w:val="00300376"/>
    <w:rsid w:val="00300754"/>
    <w:rsid w:val="00305FB9"/>
    <w:rsid w:val="00307B84"/>
    <w:rsid w:val="00310173"/>
    <w:rsid w:val="00313819"/>
    <w:rsid w:val="0032134E"/>
    <w:rsid w:val="00323008"/>
    <w:rsid w:val="00323630"/>
    <w:rsid w:val="00324C82"/>
    <w:rsid w:val="003250C5"/>
    <w:rsid w:val="00332055"/>
    <w:rsid w:val="00336920"/>
    <w:rsid w:val="00342708"/>
    <w:rsid w:val="00343138"/>
    <w:rsid w:val="0034584D"/>
    <w:rsid w:val="003728DD"/>
    <w:rsid w:val="00373E94"/>
    <w:rsid w:val="003760FF"/>
    <w:rsid w:val="0037754C"/>
    <w:rsid w:val="00380593"/>
    <w:rsid w:val="0038433F"/>
    <w:rsid w:val="00384879"/>
    <w:rsid w:val="00392057"/>
    <w:rsid w:val="003A7FBD"/>
    <w:rsid w:val="003B5029"/>
    <w:rsid w:val="003D1351"/>
    <w:rsid w:val="003D25E9"/>
    <w:rsid w:val="003D46EC"/>
    <w:rsid w:val="003D5E28"/>
    <w:rsid w:val="003D600F"/>
    <w:rsid w:val="003E64F4"/>
    <w:rsid w:val="003E6AD0"/>
    <w:rsid w:val="003E6E10"/>
    <w:rsid w:val="003E6FA6"/>
    <w:rsid w:val="003F10FE"/>
    <w:rsid w:val="003F4DF4"/>
    <w:rsid w:val="003F75CA"/>
    <w:rsid w:val="004028AE"/>
    <w:rsid w:val="0040514D"/>
    <w:rsid w:val="004054C3"/>
    <w:rsid w:val="00415CD6"/>
    <w:rsid w:val="00422A7F"/>
    <w:rsid w:val="00424F49"/>
    <w:rsid w:val="00427235"/>
    <w:rsid w:val="00433699"/>
    <w:rsid w:val="004409C5"/>
    <w:rsid w:val="004455ED"/>
    <w:rsid w:val="00460ADD"/>
    <w:rsid w:val="00464754"/>
    <w:rsid w:val="00466ADD"/>
    <w:rsid w:val="00472395"/>
    <w:rsid w:val="00472400"/>
    <w:rsid w:val="00472F08"/>
    <w:rsid w:val="00472F21"/>
    <w:rsid w:val="00472FD6"/>
    <w:rsid w:val="00474442"/>
    <w:rsid w:val="00477C82"/>
    <w:rsid w:val="004807AE"/>
    <w:rsid w:val="00482829"/>
    <w:rsid w:val="00491B89"/>
    <w:rsid w:val="004928A3"/>
    <w:rsid w:val="00493510"/>
    <w:rsid w:val="00495651"/>
    <w:rsid w:val="004A6D51"/>
    <w:rsid w:val="004B4B41"/>
    <w:rsid w:val="004D3109"/>
    <w:rsid w:val="004D7CC3"/>
    <w:rsid w:val="004E6515"/>
    <w:rsid w:val="004F22F8"/>
    <w:rsid w:val="004F3614"/>
    <w:rsid w:val="004F69CC"/>
    <w:rsid w:val="004F716A"/>
    <w:rsid w:val="00506ACB"/>
    <w:rsid w:val="0051544B"/>
    <w:rsid w:val="00520A16"/>
    <w:rsid w:val="005344DC"/>
    <w:rsid w:val="00535943"/>
    <w:rsid w:val="00537FC7"/>
    <w:rsid w:val="00540B17"/>
    <w:rsid w:val="00540C22"/>
    <w:rsid w:val="00542261"/>
    <w:rsid w:val="00543B47"/>
    <w:rsid w:val="00543C99"/>
    <w:rsid w:val="00543CD1"/>
    <w:rsid w:val="00544BC1"/>
    <w:rsid w:val="0054550A"/>
    <w:rsid w:val="0054592E"/>
    <w:rsid w:val="005676A5"/>
    <w:rsid w:val="00575291"/>
    <w:rsid w:val="00580302"/>
    <w:rsid w:val="005B6944"/>
    <w:rsid w:val="005D2DF9"/>
    <w:rsid w:val="005D5A0B"/>
    <w:rsid w:val="005D6E51"/>
    <w:rsid w:val="005E1D59"/>
    <w:rsid w:val="005E2890"/>
    <w:rsid w:val="005E2A45"/>
    <w:rsid w:val="005E2AE9"/>
    <w:rsid w:val="005E35C7"/>
    <w:rsid w:val="005F4EE2"/>
    <w:rsid w:val="005F663B"/>
    <w:rsid w:val="006063CC"/>
    <w:rsid w:val="006109A8"/>
    <w:rsid w:val="006151C0"/>
    <w:rsid w:val="00617436"/>
    <w:rsid w:val="00621121"/>
    <w:rsid w:val="00627F2C"/>
    <w:rsid w:val="00645BD6"/>
    <w:rsid w:val="006513F3"/>
    <w:rsid w:val="0065201F"/>
    <w:rsid w:val="00652761"/>
    <w:rsid w:val="00661093"/>
    <w:rsid w:val="00662A68"/>
    <w:rsid w:val="00664F4B"/>
    <w:rsid w:val="00677E5C"/>
    <w:rsid w:val="00683FD9"/>
    <w:rsid w:val="00691DC6"/>
    <w:rsid w:val="00694FBD"/>
    <w:rsid w:val="006965E7"/>
    <w:rsid w:val="006A3A5A"/>
    <w:rsid w:val="006B02EE"/>
    <w:rsid w:val="006B6EC0"/>
    <w:rsid w:val="006B73A2"/>
    <w:rsid w:val="006C283D"/>
    <w:rsid w:val="006C5497"/>
    <w:rsid w:val="006E643D"/>
    <w:rsid w:val="006F229E"/>
    <w:rsid w:val="006F38EC"/>
    <w:rsid w:val="006F3C8C"/>
    <w:rsid w:val="006F57D1"/>
    <w:rsid w:val="00705E23"/>
    <w:rsid w:val="00711A45"/>
    <w:rsid w:val="007155AF"/>
    <w:rsid w:val="0072261C"/>
    <w:rsid w:val="007226F9"/>
    <w:rsid w:val="0072408B"/>
    <w:rsid w:val="00727B6F"/>
    <w:rsid w:val="00734484"/>
    <w:rsid w:val="0074349F"/>
    <w:rsid w:val="007500EF"/>
    <w:rsid w:val="007568DB"/>
    <w:rsid w:val="00760A23"/>
    <w:rsid w:val="007636AD"/>
    <w:rsid w:val="00772FAF"/>
    <w:rsid w:val="00773684"/>
    <w:rsid w:val="007850C7"/>
    <w:rsid w:val="0078554C"/>
    <w:rsid w:val="007905E4"/>
    <w:rsid w:val="007915C5"/>
    <w:rsid w:val="007A2694"/>
    <w:rsid w:val="007B20DD"/>
    <w:rsid w:val="007C6C20"/>
    <w:rsid w:val="007C7EB2"/>
    <w:rsid w:val="007D5BC3"/>
    <w:rsid w:val="007D6BEF"/>
    <w:rsid w:val="007E2785"/>
    <w:rsid w:val="007E60CA"/>
    <w:rsid w:val="007F4C7E"/>
    <w:rsid w:val="00813F10"/>
    <w:rsid w:val="008157DC"/>
    <w:rsid w:val="00816776"/>
    <w:rsid w:val="00817B58"/>
    <w:rsid w:val="0082099F"/>
    <w:rsid w:val="008407E2"/>
    <w:rsid w:val="008644D3"/>
    <w:rsid w:val="00864A57"/>
    <w:rsid w:val="008671F9"/>
    <w:rsid w:val="0087334A"/>
    <w:rsid w:val="00873E03"/>
    <w:rsid w:val="008749B3"/>
    <w:rsid w:val="008750C7"/>
    <w:rsid w:val="0088219B"/>
    <w:rsid w:val="00890231"/>
    <w:rsid w:val="00891340"/>
    <w:rsid w:val="008935A4"/>
    <w:rsid w:val="0089731B"/>
    <w:rsid w:val="008B2DCC"/>
    <w:rsid w:val="008B3A06"/>
    <w:rsid w:val="008B61A6"/>
    <w:rsid w:val="008C01A1"/>
    <w:rsid w:val="008C1AB2"/>
    <w:rsid w:val="008C476D"/>
    <w:rsid w:val="008C4CD5"/>
    <w:rsid w:val="008D214D"/>
    <w:rsid w:val="008D540A"/>
    <w:rsid w:val="008E2017"/>
    <w:rsid w:val="008E214A"/>
    <w:rsid w:val="008E6A6A"/>
    <w:rsid w:val="008E746D"/>
    <w:rsid w:val="008F0617"/>
    <w:rsid w:val="00903F78"/>
    <w:rsid w:val="00914F9B"/>
    <w:rsid w:val="00915A87"/>
    <w:rsid w:val="00924F5D"/>
    <w:rsid w:val="00926E66"/>
    <w:rsid w:val="00927C00"/>
    <w:rsid w:val="009316B8"/>
    <w:rsid w:val="00932975"/>
    <w:rsid w:val="00932CF5"/>
    <w:rsid w:val="009344E1"/>
    <w:rsid w:val="0094346E"/>
    <w:rsid w:val="009440BF"/>
    <w:rsid w:val="00945ABC"/>
    <w:rsid w:val="00945E06"/>
    <w:rsid w:val="00951DD4"/>
    <w:rsid w:val="00952A59"/>
    <w:rsid w:val="0096616B"/>
    <w:rsid w:val="00972473"/>
    <w:rsid w:val="00974A0F"/>
    <w:rsid w:val="009753E9"/>
    <w:rsid w:val="00985AD5"/>
    <w:rsid w:val="00986D63"/>
    <w:rsid w:val="009B2E70"/>
    <w:rsid w:val="009B7184"/>
    <w:rsid w:val="009C460A"/>
    <w:rsid w:val="009E3079"/>
    <w:rsid w:val="00A105FD"/>
    <w:rsid w:val="00A10D09"/>
    <w:rsid w:val="00A126F2"/>
    <w:rsid w:val="00A13A28"/>
    <w:rsid w:val="00A2466E"/>
    <w:rsid w:val="00A26F92"/>
    <w:rsid w:val="00A359A1"/>
    <w:rsid w:val="00A35F11"/>
    <w:rsid w:val="00A4180C"/>
    <w:rsid w:val="00A42E29"/>
    <w:rsid w:val="00A53C51"/>
    <w:rsid w:val="00A72091"/>
    <w:rsid w:val="00A7219B"/>
    <w:rsid w:val="00A81371"/>
    <w:rsid w:val="00A91068"/>
    <w:rsid w:val="00A92134"/>
    <w:rsid w:val="00A943DB"/>
    <w:rsid w:val="00A95B3D"/>
    <w:rsid w:val="00AB552A"/>
    <w:rsid w:val="00AB60BE"/>
    <w:rsid w:val="00AD2711"/>
    <w:rsid w:val="00AD7051"/>
    <w:rsid w:val="00AE047B"/>
    <w:rsid w:val="00AE1BA2"/>
    <w:rsid w:val="00AE1C7F"/>
    <w:rsid w:val="00B00FDA"/>
    <w:rsid w:val="00B06D0F"/>
    <w:rsid w:val="00B1463C"/>
    <w:rsid w:val="00B14821"/>
    <w:rsid w:val="00B270E2"/>
    <w:rsid w:val="00B325D2"/>
    <w:rsid w:val="00B32A3E"/>
    <w:rsid w:val="00B41A42"/>
    <w:rsid w:val="00B42171"/>
    <w:rsid w:val="00B525B0"/>
    <w:rsid w:val="00B56BE4"/>
    <w:rsid w:val="00B56F21"/>
    <w:rsid w:val="00B57F87"/>
    <w:rsid w:val="00B649BB"/>
    <w:rsid w:val="00B65B0A"/>
    <w:rsid w:val="00B7331E"/>
    <w:rsid w:val="00B75EE9"/>
    <w:rsid w:val="00B85974"/>
    <w:rsid w:val="00B914A9"/>
    <w:rsid w:val="00B95AD3"/>
    <w:rsid w:val="00B96420"/>
    <w:rsid w:val="00BA667D"/>
    <w:rsid w:val="00BC24FE"/>
    <w:rsid w:val="00BC5EAD"/>
    <w:rsid w:val="00BC6FBE"/>
    <w:rsid w:val="00BD2EEA"/>
    <w:rsid w:val="00BD67E2"/>
    <w:rsid w:val="00BE0058"/>
    <w:rsid w:val="00BE0A82"/>
    <w:rsid w:val="00BE0CBA"/>
    <w:rsid w:val="00BE28DA"/>
    <w:rsid w:val="00BE7DC2"/>
    <w:rsid w:val="00BF09FF"/>
    <w:rsid w:val="00BF4200"/>
    <w:rsid w:val="00BF4448"/>
    <w:rsid w:val="00C0434E"/>
    <w:rsid w:val="00C05770"/>
    <w:rsid w:val="00C0747F"/>
    <w:rsid w:val="00C1503A"/>
    <w:rsid w:val="00C17A04"/>
    <w:rsid w:val="00C218D4"/>
    <w:rsid w:val="00C25273"/>
    <w:rsid w:val="00C3070F"/>
    <w:rsid w:val="00C31A61"/>
    <w:rsid w:val="00C32B14"/>
    <w:rsid w:val="00C40C75"/>
    <w:rsid w:val="00C47E83"/>
    <w:rsid w:val="00C53551"/>
    <w:rsid w:val="00C548F4"/>
    <w:rsid w:val="00C55954"/>
    <w:rsid w:val="00C7472A"/>
    <w:rsid w:val="00C7676E"/>
    <w:rsid w:val="00C801FE"/>
    <w:rsid w:val="00C812F5"/>
    <w:rsid w:val="00C87072"/>
    <w:rsid w:val="00C938E4"/>
    <w:rsid w:val="00C948C2"/>
    <w:rsid w:val="00C9653D"/>
    <w:rsid w:val="00CA599F"/>
    <w:rsid w:val="00CA6A2F"/>
    <w:rsid w:val="00CB00A4"/>
    <w:rsid w:val="00CB6307"/>
    <w:rsid w:val="00CD344E"/>
    <w:rsid w:val="00CD7E9A"/>
    <w:rsid w:val="00CF7052"/>
    <w:rsid w:val="00D03460"/>
    <w:rsid w:val="00D0767A"/>
    <w:rsid w:val="00D13CEE"/>
    <w:rsid w:val="00D14664"/>
    <w:rsid w:val="00D21E7D"/>
    <w:rsid w:val="00D3069F"/>
    <w:rsid w:val="00D341EB"/>
    <w:rsid w:val="00D44FB5"/>
    <w:rsid w:val="00D539F4"/>
    <w:rsid w:val="00D54211"/>
    <w:rsid w:val="00D5798C"/>
    <w:rsid w:val="00D579AC"/>
    <w:rsid w:val="00D611D0"/>
    <w:rsid w:val="00D679DD"/>
    <w:rsid w:val="00D76974"/>
    <w:rsid w:val="00D77C2C"/>
    <w:rsid w:val="00D81585"/>
    <w:rsid w:val="00D8605B"/>
    <w:rsid w:val="00D9206A"/>
    <w:rsid w:val="00DA6FBD"/>
    <w:rsid w:val="00DA765B"/>
    <w:rsid w:val="00DB6743"/>
    <w:rsid w:val="00DC7179"/>
    <w:rsid w:val="00DD0361"/>
    <w:rsid w:val="00DE1898"/>
    <w:rsid w:val="00DE3B59"/>
    <w:rsid w:val="00DE6B50"/>
    <w:rsid w:val="00DF4A63"/>
    <w:rsid w:val="00E01E40"/>
    <w:rsid w:val="00E03086"/>
    <w:rsid w:val="00E2088C"/>
    <w:rsid w:val="00E32341"/>
    <w:rsid w:val="00E32410"/>
    <w:rsid w:val="00E357B0"/>
    <w:rsid w:val="00E463EA"/>
    <w:rsid w:val="00E53254"/>
    <w:rsid w:val="00E542A8"/>
    <w:rsid w:val="00E56116"/>
    <w:rsid w:val="00E56F6B"/>
    <w:rsid w:val="00E701DB"/>
    <w:rsid w:val="00E71B13"/>
    <w:rsid w:val="00E75FC7"/>
    <w:rsid w:val="00E82136"/>
    <w:rsid w:val="00E850E9"/>
    <w:rsid w:val="00E94D7F"/>
    <w:rsid w:val="00EA30D3"/>
    <w:rsid w:val="00EA4FA4"/>
    <w:rsid w:val="00EA6E13"/>
    <w:rsid w:val="00EB184B"/>
    <w:rsid w:val="00EC0861"/>
    <w:rsid w:val="00EC0E57"/>
    <w:rsid w:val="00EC2923"/>
    <w:rsid w:val="00ED4835"/>
    <w:rsid w:val="00EE1E7A"/>
    <w:rsid w:val="00EE4A85"/>
    <w:rsid w:val="00EF5536"/>
    <w:rsid w:val="00F023BC"/>
    <w:rsid w:val="00F02BA6"/>
    <w:rsid w:val="00F10D4C"/>
    <w:rsid w:val="00F128D9"/>
    <w:rsid w:val="00F141AA"/>
    <w:rsid w:val="00F309AA"/>
    <w:rsid w:val="00F33F36"/>
    <w:rsid w:val="00F55E1A"/>
    <w:rsid w:val="00F56080"/>
    <w:rsid w:val="00F67DBA"/>
    <w:rsid w:val="00F70B46"/>
    <w:rsid w:val="00F70F21"/>
    <w:rsid w:val="00F8086B"/>
    <w:rsid w:val="00F816F9"/>
    <w:rsid w:val="00F8787C"/>
    <w:rsid w:val="00F92B0C"/>
    <w:rsid w:val="00F93063"/>
    <w:rsid w:val="00F949C1"/>
    <w:rsid w:val="00F96162"/>
    <w:rsid w:val="00FA21BF"/>
    <w:rsid w:val="00FA4C77"/>
    <w:rsid w:val="00FB479F"/>
    <w:rsid w:val="00FC0043"/>
    <w:rsid w:val="00FC1AEE"/>
    <w:rsid w:val="00FD3A24"/>
    <w:rsid w:val="00FD5F80"/>
    <w:rsid w:val="00FF1DD4"/>
    <w:rsid w:val="00FF4446"/>
    <w:rsid w:val="00FF6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paragraph" w:customStyle="1" w:styleId="formattext">
    <w:name w:val="formattext"/>
    <w:basedOn w:val="a"/>
    <w:rsid w:val="000E03F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1025788958">
      <w:bodyDiv w:val="1"/>
      <w:marLeft w:val="0"/>
      <w:marRight w:val="0"/>
      <w:marTop w:val="0"/>
      <w:marBottom w:val="0"/>
      <w:divBdr>
        <w:top w:val="none" w:sz="0" w:space="0" w:color="auto"/>
        <w:left w:val="none" w:sz="0" w:space="0" w:color="auto"/>
        <w:bottom w:val="none" w:sz="0" w:space="0" w:color="auto"/>
        <w:right w:val="none" w:sz="0" w:space="0" w:color="auto"/>
      </w:divBdr>
    </w:div>
    <w:div w:id="1366180490">
      <w:bodyDiv w:val="1"/>
      <w:marLeft w:val="0"/>
      <w:marRight w:val="0"/>
      <w:marTop w:val="0"/>
      <w:marBottom w:val="0"/>
      <w:divBdr>
        <w:top w:val="none" w:sz="0" w:space="0" w:color="auto"/>
        <w:left w:val="none" w:sz="0" w:space="0" w:color="auto"/>
        <w:bottom w:val="none" w:sz="0" w:space="0" w:color="auto"/>
        <w:right w:val="none" w:sz="0" w:space="0" w:color="auto"/>
      </w:divBdr>
    </w:div>
    <w:div w:id="1592855482">
      <w:bodyDiv w:val="1"/>
      <w:marLeft w:val="0"/>
      <w:marRight w:val="0"/>
      <w:marTop w:val="0"/>
      <w:marBottom w:val="0"/>
      <w:divBdr>
        <w:top w:val="none" w:sz="0" w:space="0" w:color="auto"/>
        <w:left w:val="none" w:sz="0" w:space="0" w:color="auto"/>
        <w:bottom w:val="none" w:sz="0" w:space="0" w:color="auto"/>
        <w:right w:val="none" w:sz="0" w:space="0" w:color="auto"/>
      </w:divBdr>
    </w:div>
    <w:div w:id="1635021174">
      <w:bodyDiv w:val="1"/>
      <w:marLeft w:val="0"/>
      <w:marRight w:val="0"/>
      <w:marTop w:val="0"/>
      <w:marBottom w:val="0"/>
      <w:divBdr>
        <w:top w:val="none" w:sz="0" w:space="0" w:color="auto"/>
        <w:left w:val="none" w:sz="0" w:space="0" w:color="auto"/>
        <w:bottom w:val="none" w:sz="0" w:space="0" w:color="auto"/>
        <w:right w:val="none" w:sz="0" w:space="0" w:color="auto"/>
      </w:divBdr>
    </w:div>
    <w:div w:id="17172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A036-CD2A-4020-9604-A8A15BBA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3617</Words>
  <Characters>20621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8</cp:revision>
  <cp:lastPrinted>2020-02-12T05:19:00Z</cp:lastPrinted>
  <dcterms:created xsi:type="dcterms:W3CDTF">2019-11-15T07:29:00Z</dcterms:created>
  <dcterms:modified xsi:type="dcterms:W3CDTF">2020-02-17T02:29:00Z</dcterms:modified>
</cp:coreProperties>
</file>