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2" w:rsidRPr="00C55B5F" w:rsidRDefault="00422532" w:rsidP="000600FC">
      <w:pPr>
        <w:tabs>
          <w:tab w:val="left" w:pos="817"/>
        </w:tabs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Муниципальное образование «Приамурское городское поселение»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Смидовичского муниципального района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Еврейской автономной области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АДМИНИСТРАЦИЯ ГОРОДСКОГО ПОСЕЛЕНИЯ</w:t>
      </w:r>
    </w:p>
    <w:p w:rsidR="00422532" w:rsidRPr="00C55B5F" w:rsidRDefault="00422532" w:rsidP="00422532">
      <w:pPr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 xml:space="preserve">ПОСТАНОВЛЕНИЕ 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CE607B" w:rsidRPr="00C55B5F" w:rsidRDefault="00CE607B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пос. Приамурский</w:t>
      </w:r>
    </w:p>
    <w:p w:rsidR="00523E3C" w:rsidRPr="00C55B5F" w:rsidRDefault="00523E3C" w:rsidP="00422532">
      <w:pPr>
        <w:jc w:val="center"/>
        <w:rPr>
          <w:sz w:val="28"/>
          <w:szCs w:val="28"/>
        </w:rPr>
      </w:pPr>
    </w:p>
    <w:p w:rsidR="0085654B" w:rsidRPr="00C55B5F" w:rsidRDefault="0085654B" w:rsidP="00422532">
      <w:pPr>
        <w:jc w:val="center"/>
        <w:rPr>
          <w:sz w:val="28"/>
          <w:szCs w:val="28"/>
        </w:rPr>
      </w:pPr>
    </w:p>
    <w:p w:rsidR="00523E3C" w:rsidRPr="00C55B5F" w:rsidRDefault="00A80086" w:rsidP="00523E3C">
      <w:pPr>
        <w:rPr>
          <w:sz w:val="28"/>
          <w:szCs w:val="28"/>
        </w:rPr>
      </w:pPr>
      <w:r>
        <w:rPr>
          <w:sz w:val="28"/>
          <w:szCs w:val="28"/>
        </w:rPr>
        <w:t>23.11.2020</w:t>
      </w:r>
      <w:r w:rsidR="00422532" w:rsidRPr="00C55B5F">
        <w:rPr>
          <w:sz w:val="28"/>
          <w:szCs w:val="28"/>
        </w:rPr>
        <w:t xml:space="preserve"> </w:t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  <w:t xml:space="preserve">         </w:t>
      </w:r>
      <w:r w:rsidR="00EC2CEA" w:rsidRPr="00C55B5F">
        <w:rPr>
          <w:sz w:val="28"/>
          <w:szCs w:val="28"/>
        </w:rPr>
        <w:t xml:space="preserve">   </w:t>
      </w:r>
      <w:r w:rsidR="00C55B5F" w:rsidRPr="00C55B5F">
        <w:rPr>
          <w:sz w:val="28"/>
          <w:szCs w:val="28"/>
        </w:rPr>
        <w:t xml:space="preserve">       </w:t>
      </w:r>
      <w:r w:rsidR="003225E2" w:rsidRPr="00C55B5F">
        <w:rPr>
          <w:sz w:val="28"/>
          <w:szCs w:val="28"/>
        </w:rPr>
        <w:t>№</w:t>
      </w:r>
      <w:r>
        <w:rPr>
          <w:sz w:val="28"/>
          <w:szCs w:val="28"/>
        </w:rPr>
        <w:t xml:space="preserve"> 583</w:t>
      </w:r>
    </w:p>
    <w:p w:rsidR="00523E3C" w:rsidRPr="00C55B5F" w:rsidRDefault="00523E3C" w:rsidP="00523E3C">
      <w:pPr>
        <w:rPr>
          <w:sz w:val="28"/>
          <w:szCs w:val="28"/>
        </w:rPr>
      </w:pPr>
    </w:p>
    <w:p w:rsidR="00095538" w:rsidRPr="003C53C8" w:rsidRDefault="00095538" w:rsidP="00523E3C">
      <w:pPr>
        <w:rPr>
          <w:sz w:val="28"/>
          <w:szCs w:val="28"/>
        </w:rPr>
      </w:pPr>
    </w:p>
    <w:p w:rsidR="00BB7F37" w:rsidRDefault="003225E2" w:rsidP="00BB7F37">
      <w:pPr>
        <w:pStyle w:val="a6"/>
        <w:spacing w:before="0" w:beforeAutospacing="0" w:after="0"/>
        <w:jc w:val="both"/>
        <w:rPr>
          <w:sz w:val="28"/>
          <w:szCs w:val="28"/>
        </w:rPr>
      </w:pPr>
      <w:r w:rsidRPr="003C53C8">
        <w:rPr>
          <w:sz w:val="28"/>
          <w:szCs w:val="28"/>
        </w:rPr>
        <w:t xml:space="preserve">О </w:t>
      </w:r>
      <w:r w:rsidR="001D4179" w:rsidRPr="003C53C8">
        <w:rPr>
          <w:sz w:val="28"/>
          <w:szCs w:val="28"/>
        </w:rPr>
        <w:t xml:space="preserve">внесении изменений в </w:t>
      </w:r>
      <w:r w:rsidR="00D01F5B" w:rsidRPr="003C53C8">
        <w:rPr>
          <w:sz w:val="28"/>
          <w:szCs w:val="28"/>
        </w:rPr>
        <w:t>Административный регламент</w:t>
      </w:r>
      <w:r w:rsidR="003C53C8" w:rsidRPr="003C53C8">
        <w:rPr>
          <w:sz w:val="28"/>
          <w:szCs w:val="28"/>
        </w:rPr>
        <w:t xml:space="preserve"> по предоставлению муниципальной услуги «Предоставление гражданам жилых помещений по договорам социального найма или договорам найма жилых помещений муниципального специализированного жилищного фонда Приамурского городского поселения»</w:t>
      </w:r>
      <w:r w:rsidR="003C53C8">
        <w:rPr>
          <w:sz w:val="28"/>
          <w:szCs w:val="28"/>
        </w:rPr>
        <w:t xml:space="preserve">, </w:t>
      </w:r>
      <w:r w:rsidR="00BB7F37">
        <w:rPr>
          <w:sz w:val="28"/>
          <w:szCs w:val="28"/>
        </w:rPr>
        <w:t xml:space="preserve">утвержденный </w:t>
      </w:r>
      <w:r w:rsidR="001D4179" w:rsidRPr="00BB7F37">
        <w:rPr>
          <w:sz w:val="28"/>
          <w:szCs w:val="28"/>
        </w:rPr>
        <w:t>постановление</w:t>
      </w:r>
      <w:r w:rsidR="00D01F5B" w:rsidRPr="00BB7F37">
        <w:rPr>
          <w:sz w:val="28"/>
          <w:szCs w:val="28"/>
        </w:rPr>
        <w:t>м</w:t>
      </w:r>
      <w:r w:rsidR="001D4179" w:rsidRPr="00BB7F37">
        <w:rPr>
          <w:sz w:val="28"/>
          <w:szCs w:val="28"/>
        </w:rPr>
        <w:t xml:space="preserve"> админист</w:t>
      </w:r>
      <w:r w:rsidR="00BB7F37">
        <w:rPr>
          <w:sz w:val="28"/>
          <w:szCs w:val="28"/>
        </w:rPr>
        <w:t>рации городского поселения о</w:t>
      </w:r>
      <w:r w:rsidR="003C53C8">
        <w:rPr>
          <w:sz w:val="28"/>
          <w:szCs w:val="28"/>
        </w:rPr>
        <w:t>т 11</w:t>
      </w:r>
      <w:r w:rsidR="001B1CC2" w:rsidRPr="00BB7F37">
        <w:rPr>
          <w:sz w:val="28"/>
          <w:szCs w:val="28"/>
        </w:rPr>
        <w:t>.</w:t>
      </w:r>
      <w:r w:rsidR="003C53C8">
        <w:rPr>
          <w:sz w:val="28"/>
          <w:szCs w:val="28"/>
        </w:rPr>
        <w:t>09.2012 №</w:t>
      </w:r>
      <w:r w:rsidR="00840596">
        <w:rPr>
          <w:sz w:val="28"/>
          <w:szCs w:val="28"/>
        </w:rPr>
        <w:t xml:space="preserve"> </w:t>
      </w:r>
      <w:r w:rsidR="003C53C8">
        <w:rPr>
          <w:sz w:val="28"/>
          <w:szCs w:val="28"/>
        </w:rPr>
        <w:t>100</w:t>
      </w:r>
      <w:r w:rsidR="001D4179" w:rsidRPr="00BB7F37">
        <w:rPr>
          <w:sz w:val="28"/>
          <w:szCs w:val="28"/>
        </w:rPr>
        <w:t xml:space="preserve"> </w:t>
      </w:r>
    </w:p>
    <w:p w:rsidR="00BB7F37" w:rsidRDefault="00BB7F37" w:rsidP="00BB7F37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1B1CC2" w:rsidRPr="00BB7F37" w:rsidRDefault="00BB7F37" w:rsidP="00BB7F37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7F37">
        <w:rPr>
          <w:color w:val="000000"/>
          <w:sz w:val="28"/>
          <w:szCs w:val="28"/>
        </w:rPr>
        <w:t>В соответствии</w:t>
      </w:r>
      <w:r w:rsidRPr="00BB7F37">
        <w:rPr>
          <w:sz w:val="28"/>
          <w:szCs w:val="28"/>
        </w:rPr>
        <w:t xml:space="preserve"> с Жилищным кодексом Российской Федерации, Федеральным законом от 27.07.2012 № 210-ФЗ «Об организации предоставления государственных и муниципальных услуг» и Уставом муниципального образования «Приамурское городское поселение»</w:t>
      </w:r>
      <w:r w:rsidRPr="00BB7F37">
        <w:rPr>
          <w:color w:val="000000"/>
          <w:sz w:val="28"/>
          <w:szCs w:val="28"/>
        </w:rPr>
        <w:t xml:space="preserve"> </w:t>
      </w:r>
      <w:r w:rsidR="00AE4268" w:rsidRPr="00BB7F37">
        <w:rPr>
          <w:color w:val="000000"/>
          <w:sz w:val="28"/>
          <w:szCs w:val="28"/>
        </w:rPr>
        <w:t xml:space="preserve">администрация </w:t>
      </w:r>
      <w:r w:rsidR="001B1CC2" w:rsidRPr="00BB7F37">
        <w:rPr>
          <w:color w:val="000000"/>
          <w:sz w:val="28"/>
          <w:szCs w:val="28"/>
        </w:rPr>
        <w:t xml:space="preserve">городского поселения </w:t>
      </w:r>
    </w:p>
    <w:p w:rsidR="001D4179" w:rsidRPr="00C55B5F" w:rsidRDefault="00422532" w:rsidP="008F7D19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ПОСТАНОВЛЯЕТ:</w:t>
      </w:r>
    </w:p>
    <w:p w:rsidR="00D01F5B" w:rsidRPr="003C53C8" w:rsidRDefault="001D4179" w:rsidP="003C53C8">
      <w:pPr>
        <w:pStyle w:val="a6"/>
        <w:numPr>
          <w:ilvl w:val="0"/>
          <w:numId w:val="1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Внести в </w:t>
      </w:r>
      <w:r w:rsidR="00BB7F37" w:rsidRPr="00BB7F37">
        <w:rPr>
          <w:sz w:val="28"/>
          <w:szCs w:val="28"/>
        </w:rPr>
        <w:t xml:space="preserve">Административный регламент по </w:t>
      </w:r>
      <w:r w:rsidR="003C53C8" w:rsidRPr="003C53C8">
        <w:rPr>
          <w:sz w:val="28"/>
          <w:szCs w:val="28"/>
        </w:rPr>
        <w:t>предоставлению муниципальной услуги «Предоставление гражданам жилых помещений по договорам социального найма или договорам найма жилых помещений муниципального специализированного жилищного фонда Приамурского городского поселения»</w:t>
      </w:r>
      <w:r w:rsidR="003C53C8">
        <w:rPr>
          <w:sz w:val="28"/>
          <w:szCs w:val="28"/>
        </w:rPr>
        <w:t xml:space="preserve">, утвержденный </w:t>
      </w:r>
      <w:r w:rsidR="003C53C8" w:rsidRPr="00BB7F37">
        <w:rPr>
          <w:sz w:val="28"/>
          <w:szCs w:val="28"/>
        </w:rPr>
        <w:t>постановлением админист</w:t>
      </w:r>
      <w:r w:rsidR="003C53C8">
        <w:rPr>
          <w:sz w:val="28"/>
          <w:szCs w:val="28"/>
        </w:rPr>
        <w:t>рации городского поселения от 11</w:t>
      </w:r>
      <w:r w:rsidR="003C53C8" w:rsidRPr="00BB7F37">
        <w:rPr>
          <w:sz w:val="28"/>
          <w:szCs w:val="28"/>
        </w:rPr>
        <w:t>.</w:t>
      </w:r>
      <w:r w:rsidR="003C53C8">
        <w:rPr>
          <w:sz w:val="28"/>
          <w:szCs w:val="28"/>
        </w:rPr>
        <w:t>09.2012 №100</w:t>
      </w:r>
      <w:r w:rsidR="003C53C8" w:rsidRPr="00BB7F37">
        <w:rPr>
          <w:sz w:val="28"/>
          <w:szCs w:val="28"/>
        </w:rPr>
        <w:t xml:space="preserve"> </w:t>
      </w:r>
      <w:r w:rsidR="00D01F5B" w:rsidRPr="003C53C8">
        <w:rPr>
          <w:sz w:val="28"/>
          <w:szCs w:val="28"/>
        </w:rPr>
        <w:t>следующие изменения:</w:t>
      </w:r>
    </w:p>
    <w:p w:rsidR="00D049D8" w:rsidRDefault="00CA3C71" w:rsidP="00D049D8">
      <w:pPr>
        <w:pStyle w:val="a6"/>
        <w:numPr>
          <w:ilvl w:val="1"/>
          <w:numId w:val="1"/>
        </w:numPr>
        <w:tabs>
          <w:tab w:val="clear" w:pos="0"/>
        </w:tabs>
        <w:spacing w:after="0"/>
        <w:ind w:left="0" w:firstLine="567"/>
        <w:jc w:val="center"/>
        <w:rPr>
          <w:sz w:val="28"/>
          <w:szCs w:val="28"/>
        </w:rPr>
      </w:pPr>
      <w:r w:rsidRPr="00CA3C71">
        <w:rPr>
          <w:sz w:val="28"/>
          <w:szCs w:val="28"/>
        </w:rPr>
        <w:t xml:space="preserve">В разделе </w:t>
      </w:r>
      <w:r w:rsidRPr="00CA3C71">
        <w:rPr>
          <w:sz w:val="28"/>
          <w:szCs w:val="28"/>
          <w:lang w:val="en-US"/>
        </w:rPr>
        <w:t>II</w:t>
      </w:r>
      <w:r w:rsidRPr="00CA3C71">
        <w:rPr>
          <w:sz w:val="28"/>
          <w:szCs w:val="28"/>
        </w:rPr>
        <w:t xml:space="preserve"> «Стандарт предоставления муниципальной услуги</w:t>
      </w:r>
      <w:r>
        <w:rPr>
          <w:sz w:val="28"/>
          <w:szCs w:val="28"/>
        </w:rPr>
        <w:t>»:</w:t>
      </w:r>
    </w:p>
    <w:p w:rsidR="00FF4F45" w:rsidRPr="00D6196E" w:rsidRDefault="00FF4F45" w:rsidP="00FF4F45">
      <w:pPr>
        <w:pStyle w:val="a6"/>
        <w:numPr>
          <w:ilvl w:val="2"/>
          <w:numId w:val="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четырнадцатый под</w:t>
      </w:r>
      <w:r w:rsidRPr="00D6196E">
        <w:rPr>
          <w:sz w:val="28"/>
          <w:szCs w:val="28"/>
        </w:rPr>
        <w:t>раздела 2.5. изложить в следующей редакции:</w:t>
      </w:r>
    </w:p>
    <w:p w:rsidR="00D049D8" w:rsidRPr="00D049D8" w:rsidRDefault="00FF4F45" w:rsidP="00FF4F4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6196E">
        <w:rPr>
          <w:sz w:val="28"/>
          <w:szCs w:val="28"/>
        </w:rPr>
        <w:t xml:space="preserve">«- постановление администрации городского поселения муниципального образования «Приамурское городское поселение» Смидовичского муниципального района Еврейской автономной области от </w:t>
      </w:r>
      <w:r>
        <w:rPr>
          <w:sz w:val="28"/>
          <w:szCs w:val="28"/>
        </w:rPr>
        <w:t>17.10.2012 № 121</w:t>
      </w:r>
      <w:r w:rsidRPr="00D6196E">
        <w:rPr>
          <w:sz w:val="28"/>
          <w:szCs w:val="28"/>
        </w:rPr>
        <w:t xml:space="preserve"> «О создании жилищной комиссии администрации Приамурского городского поселения» (информационный бюлл</w:t>
      </w:r>
      <w:r>
        <w:rPr>
          <w:sz w:val="28"/>
          <w:szCs w:val="28"/>
        </w:rPr>
        <w:t>етень «Приамурский вестник» № 83, от 12.10.2012</w:t>
      </w:r>
      <w:r w:rsidRPr="00D6196E">
        <w:rPr>
          <w:sz w:val="28"/>
          <w:szCs w:val="28"/>
        </w:rPr>
        <w:t>).</w:t>
      </w:r>
      <w:r>
        <w:rPr>
          <w:sz w:val="28"/>
          <w:szCs w:val="28"/>
        </w:rPr>
        <w:t>».</w:t>
      </w:r>
      <w:r w:rsidRPr="00D6196E">
        <w:rPr>
          <w:sz w:val="28"/>
          <w:szCs w:val="28"/>
        </w:rPr>
        <w:t xml:space="preserve"> </w:t>
      </w:r>
    </w:p>
    <w:p w:rsidR="00CA3C71" w:rsidRPr="005C3E41" w:rsidRDefault="003C53C8" w:rsidP="00FF4F45">
      <w:pPr>
        <w:pStyle w:val="a6"/>
        <w:numPr>
          <w:ilvl w:val="2"/>
          <w:numId w:val="1"/>
        </w:numPr>
        <w:spacing w:before="0" w:beforeAutospacing="0" w:after="0"/>
        <w:ind w:left="0" w:firstLine="426"/>
        <w:jc w:val="center"/>
        <w:rPr>
          <w:sz w:val="28"/>
          <w:szCs w:val="28"/>
        </w:rPr>
      </w:pPr>
      <w:r w:rsidRPr="005C3E41">
        <w:rPr>
          <w:sz w:val="28"/>
          <w:szCs w:val="28"/>
        </w:rPr>
        <w:t>Подраздел 2.8. дополнить абзацами следующего содержания: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="003C53C8">
        <w:rPr>
          <w:sz w:val="28"/>
          <w:szCs w:val="28"/>
        </w:rPr>
        <w:t xml:space="preserve">« - </w:t>
      </w:r>
      <w:r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>
        <w:rPr>
          <w:rFonts w:eastAsia="Calibri"/>
          <w:sz w:val="28"/>
          <w:szCs w:val="28"/>
          <w:lang w:eastAsia="ru-RU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Fonts w:eastAsia="Calibri"/>
            <w:color w:val="0000FF"/>
            <w:sz w:val="28"/>
            <w:szCs w:val="28"/>
            <w:lang w:eastAsia="ru-RU"/>
          </w:rPr>
          <w:t>части 1 статьи 9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</w:t>
      </w:r>
      <w:r w:rsidRPr="00CA3C71">
        <w:t xml:space="preserve"> </w:t>
      </w:r>
      <w:r w:rsidRPr="00CA3C71">
        <w:rPr>
          <w:rFonts w:eastAsia="Calibri"/>
          <w:sz w:val="28"/>
          <w:szCs w:val="28"/>
          <w:lang w:eastAsia="ru-RU"/>
        </w:rPr>
        <w:t>от 27.07.20</w:t>
      </w:r>
      <w:r>
        <w:rPr>
          <w:rFonts w:eastAsia="Calibri"/>
          <w:sz w:val="28"/>
          <w:szCs w:val="28"/>
          <w:lang w:eastAsia="ru-RU"/>
        </w:rPr>
        <w:t>10 N 210-ФЗ «</w:t>
      </w:r>
      <w:r w:rsidRPr="00CA3C71">
        <w:rPr>
          <w:rFonts w:eastAsia="Calibri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ru-RU"/>
        </w:rPr>
        <w:t>рственных и муниципальных услуг</w:t>
      </w:r>
      <w:proofErr w:type="gramEnd"/>
      <w:r>
        <w:rPr>
          <w:rFonts w:eastAsia="Calibri"/>
          <w:sz w:val="28"/>
          <w:szCs w:val="28"/>
          <w:lang w:eastAsia="ru-RU"/>
        </w:rPr>
        <w:t>»(далее – Федеральный закон);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>
          <w:rPr>
            <w:rFonts w:eastAsia="Calibri"/>
            <w:color w:val="0000FF"/>
            <w:sz w:val="28"/>
            <w:szCs w:val="28"/>
            <w:lang w:eastAsia="ru-RU"/>
          </w:rPr>
          <w:t>частью 1.1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rFonts w:eastAsia="Calibri"/>
          <w:sz w:val="28"/>
          <w:szCs w:val="28"/>
          <w:lang w:eastAsia="ru-RU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>
          <w:rPr>
            <w:rFonts w:eastAsia="Calibri"/>
            <w:color w:val="0000FF"/>
            <w:sz w:val="28"/>
            <w:szCs w:val="28"/>
            <w:lang w:eastAsia="ru-RU"/>
          </w:rPr>
          <w:t>частью 1.1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настоящего Федерального закона, уведомляется заявитель, а также приносятся извинения за доставленные неудобства</w:t>
      </w:r>
      <w:proofErr w:type="gramStart"/>
      <w:r>
        <w:rPr>
          <w:rFonts w:eastAsia="Calibri"/>
          <w:sz w:val="28"/>
          <w:szCs w:val="28"/>
          <w:lang w:eastAsia="ru-RU"/>
        </w:rPr>
        <w:t>.».</w:t>
      </w:r>
      <w:proofErr w:type="gramEnd"/>
    </w:p>
    <w:p w:rsidR="005C3E41" w:rsidRDefault="00FF4F45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1.1.3</w:t>
      </w:r>
      <w:r w:rsidR="005C3E41">
        <w:rPr>
          <w:rFonts w:eastAsia="Calibri"/>
          <w:sz w:val="28"/>
          <w:szCs w:val="28"/>
          <w:lang w:eastAsia="ru-RU"/>
        </w:rPr>
        <w:t>.</w:t>
      </w:r>
      <w:r w:rsidR="005C3E41">
        <w:rPr>
          <w:rFonts w:eastAsia="Calibri"/>
          <w:sz w:val="28"/>
          <w:szCs w:val="28"/>
          <w:lang w:eastAsia="ru-RU"/>
        </w:rPr>
        <w:tab/>
        <w:t>Пункт 2.18.2. исключит.</w:t>
      </w:r>
    </w:p>
    <w:p w:rsidR="00D01F5B" w:rsidRPr="005C3E41" w:rsidRDefault="005C3E41" w:rsidP="005C3E4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1.2.</w:t>
      </w:r>
      <w:r>
        <w:rPr>
          <w:rFonts w:eastAsia="Calibri"/>
          <w:sz w:val="28"/>
          <w:szCs w:val="28"/>
          <w:lang w:eastAsia="ru-RU"/>
        </w:rPr>
        <w:tab/>
      </w:r>
      <w:r w:rsidR="00BB7F37" w:rsidRPr="00BB7F37">
        <w:rPr>
          <w:sz w:val="28"/>
          <w:szCs w:val="28"/>
        </w:rPr>
        <w:t>Наименование раздела 3 изложить в следующей редакции:</w:t>
      </w:r>
    </w:p>
    <w:p w:rsidR="005C3E41" w:rsidRDefault="00BB7F37" w:rsidP="005C3E41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BB7F37">
        <w:rPr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 xml:space="preserve">, а также особенности выполнения административных процедур в многофункциональных </w:t>
      </w:r>
      <w:r w:rsidR="00903417">
        <w:rPr>
          <w:sz w:val="28"/>
          <w:szCs w:val="28"/>
        </w:rPr>
        <w:t>центрах».</w:t>
      </w:r>
      <w:r w:rsidR="005C3E41">
        <w:rPr>
          <w:sz w:val="28"/>
          <w:szCs w:val="28"/>
        </w:rPr>
        <w:t xml:space="preserve">  </w:t>
      </w:r>
    </w:p>
    <w:p w:rsidR="00903417" w:rsidRDefault="005C3E41" w:rsidP="00454D1E">
      <w:pPr>
        <w:pStyle w:val="a6"/>
        <w:numPr>
          <w:ilvl w:val="1"/>
          <w:numId w:val="10"/>
        </w:numPr>
        <w:spacing w:before="0" w:beforeAutospacing="0" w:after="0"/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 w:rsidR="00903417">
        <w:rPr>
          <w:sz w:val="28"/>
          <w:szCs w:val="28"/>
        </w:rPr>
        <w:t>:</w:t>
      </w:r>
    </w:p>
    <w:p w:rsidR="005C3E41" w:rsidRDefault="005C3E41" w:rsidP="00454D1E">
      <w:pPr>
        <w:pStyle w:val="a6"/>
        <w:numPr>
          <w:ilvl w:val="2"/>
          <w:numId w:val="10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раздела изложить в следующей редакции:</w:t>
      </w:r>
    </w:p>
    <w:p w:rsidR="005C3E41" w:rsidRDefault="005C3E41" w:rsidP="00454D1E">
      <w:pPr>
        <w:pStyle w:val="a6"/>
        <w:spacing w:before="0" w:beforeAutospacing="0" w:after="0"/>
        <w:ind w:firstLine="567"/>
        <w:jc w:val="both"/>
        <w:rPr>
          <w:spacing w:val="2"/>
          <w:sz w:val="28"/>
          <w:szCs w:val="28"/>
        </w:rPr>
      </w:pPr>
      <w:r w:rsidRPr="005C3E41">
        <w:rPr>
          <w:sz w:val="28"/>
          <w:szCs w:val="28"/>
        </w:rPr>
        <w:t>«</w:t>
      </w:r>
      <w:r w:rsidRPr="005C3E41">
        <w:rPr>
          <w:sz w:val="28"/>
          <w:szCs w:val="28"/>
          <w:lang w:val="en-US"/>
        </w:rPr>
        <w:t>V</w:t>
      </w:r>
      <w:r w:rsidRPr="005C3E41">
        <w:rPr>
          <w:sz w:val="28"/>
          <w:szCs w:val="28"/>
        </w:rPr>
        <w:t>.</w:t>
      </w:r>
      <w:r w:rsidRPr="005C3E41">
        <w:rPr>
          <w:spacing w:val="2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27.07.2010 № 210-ФЗ «Об организации предоставления государств</w:t>
      </w:r>
      <w:r w:rsidR="00454D1E">
        <w:rPr>
          <w:spacing w:val="2"/>
          <w:sz w:val="28"/>
          <w:szCs w:val="28"/>
        </w:rPr>
        <w:t>енных и муниципальных услуг», а</w:t>
      </w:r>
      <w:r w:rsidR="00352BC2">
        <w:rPr>
          <w:spacing w:val="2"/>
          <w:sz w:val="28"/>
          <w:szCs w:val="28"/>
        </w:rPr>
        <w:t xml:space="preserve"> также их должностных лиц и</w:t>
      </w:r>
      <w:r w:rsidRPr="005C3E41">
        <w:rPr>
          <w:spacing w:val="2"/>
          <w:sz w:val="28"/>
          <w:szCs w:val="28"/>
        </w:rPr>
        <w:t xml:space="preserve"> муниципальных служащих</w:t>
      </w:r>
      <w:proofErr w:type="gramStart"/>
      <w:r w:rsidR="00454D1E">
        <w:rPr>
          <w:spacing w:val="2"/>
          <w:sz w:val="28"/>
          <w:szCs w:val="28"/>
        </w:rPr>
        <w:t>.».</w:t>
      </w:r>
      <w:proofErr w:type="gramEnd"/>
    </w:p>
    <w:p w:rsidR="00903417" w:rsidRPr="00454D1E" w:rsidRDefault="00903417" w:rsidP="00454D1E">
      <w:pPr>
        <w:pStyle w:val="a6"/>
        <w:numPr>
          <w:ilvl w:val="2"/>
          <w:numId w:val="10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454D1E">
        <w:rPr>
          <w:sz w:val="28"/>
          <w:szCs w:val="28"/>
        </w:rPr>
        <w:t>Подраздел 5.2. дополнить абзацами следующего содержания: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«-</w:t>
      </w:r>
      <w:r>
        <w:rPr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>
        <w:rPr>
          <w:rFonts w:eastAsia="Calibri"/>
          <w:sz w:val="28"/>
          <w:szCs w:val="28"/>
          <w:lang w:eastAsia="ru-RU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750EEF">
          <w:rPr>
            <w:rFonts w:eastAsia="Calibri"/>
            <w:color w:val="000000"/>
            <w:sz w:val="28"/>
            <w:szCs w:val="28"/>
            <w:lang w:eastAsia="ru-RU"/>
          </w:rPr>
          <w:t>частью 1.3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</w:t>
      </w:r>
      <w:r w:rsidRPr="00903417">
        <w:rPr>
          <w:rFonts w:eastAsia="Calibri"/>
          <w:sz w:val="28"/>
          <w:szCs w:val="28"/>
          <w:lang w:eastAsia="ru-RU"/>
        </w:rPr>
        <w:t>от 27.07.201</w:t>
      </w:r>
      <w:r>
        <w:rPr>
          <w:rFonts w:eastAsia="Calibri"/>
          <w:sz w:val="28"/>
          <w:szCs w:val="28"/>
          <w:lang w:eastAsia="ru-RU"/>
        </w:rPr>
        <w:t>0 N 210-ФЗ «</w:t>
      </w:r>
      <w:r w:rsidRPr="00903417">
        <w:rPr>
          <w:rFonts w:eastAsia="Calibri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ru-RU"/>
        </w:rPr>
        <w:t>рственных и муниципальных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услуг».</w:t>
      </w:r>
    </w:p>
    <w:p w:rsidR="00454D1E" w:rsidRDefault="00454D1E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1.3.3.</w:t>
      </w:r>
      <w:r>
        <w:rPr>
          <w:rFonts w:eastAsia="Calibri"/>
          <w:sz w:val="28"/>
          <w:szCs w:val="28"/>
          <w:lang w:eastAsia="ru-RU"/>
        </w:rPr>
        <w:tab/>
      </w:r>
      <w:r w:rsidR="00352BC2">
        <w:rPr>
          <w:rFonts w:eastAsia="Calibri"/>
          <w:sz w:val="28"/>
          <w:szCs w:val="28"/>
          <w:lang w:eastAsia="ru-RU"/>
        </w:rPr>
        <w:t>Подраздел 5.4. изложить в следующей редакции:</w:t>
      </w:r>
    </w:p>
    <w:p w:rsidR="00352BC2" w:rsidRDefault="00352BC2" w:rsidP="00352BC2">
      <w:pPr>
        <w:spacing w:line="100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«5.4. Порядок подачи и рассмотрения жалобы</w:t>
      </w:r>
    </w:p>
    <w:p w:rsidR="00352BC2" w:rsidRPr="00352BC2" w:rsidRDefault="00352BC2" w:rsidP="00352B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 w:rsidRPr="00352BC2">
        <w:rPr>
          <w:rFonts w:eastAsia="Calibri"/>
          <w:sz w:val="28"/>
          <w:szCs w:val="28"/>
        </w:rPr>
        <w:t>Жалоба подаётся лично (почтовым отправлением, в электронной форме) в администрацию городского посел</w:t>
      </w:r>
      <w:r>
        <w:rPr>
          <w:rFonts w:eastAsia="Calibri"/>
          <w:sz w:val="28"/>
          <w:szCs w:val="28"/>
        </w:rPr>
        <w:t xml:space="preserve">ения, регистрируется в день её </w:t>
      </w:r>
      <w:r w:rsidRPr="00352BC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оступления. Глава администрации поручает рассмотрение жалобы</w:t>
      </w:r>
      <w:r w:rsidRPr="00352BC2">
        <w:rPr>
          <w:rFonts w:eastAsia="Calibri"/>
          <w:sz w:val="28"/>
          <w:szCs w:val="28"/>
        </w:rPr>
        <w:t xml:space="preserve"> путём наложения резолюции ответственному должностному лицу, муниципальному служащему.</w:t>
      </w:r>
    </w:p>
    <w:p w:rsidR="00352BC2" w:rsidRDefault="00352BC2" w:rsidP="00352B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Жалоба должна содержать:</w:t>
      </w:r>
    </w:p>
    <w:p w:rsidR="00352BC2" w:rsidRDefault="00352BC2" w:rsidP="00352B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>
        <w:rPr>
          <w:rFonts w:eastAsia="Calibri"/>
          <w:sz w:val="28"/>
          <w:szCs w:val="28"/>
          <w:lang w:eastAsia="ru-RU"/>
        </w:rPr>
        <w:t>.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р</w:t>
      </w:r>
      <w:proofErr w:type="gramEnd"/>
      <w:r>
        <w:rPr>
          <w:rFonts w:eastAsia="Calibri"/>
          <w:sz w:val="28"/>
          <w:szCs w:val="28"/>
          <w:lang w:eastAsia="ru-RU"/>
        </w:rPr>
        <w:t>ешения и действия (бездействие) которых обжалуются;</w:t>
      </w:r>
    </w:p>
    <w:p w:rsidR="00352BC2" w:rsidRDefault="00352BC2" w:rsidP="00352B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BC2" w:rsidRDefault="00352BC2" w:rsidP="00352B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об обжалуемых решениях и действия</w:t>
      </w:r>
      <w:r w:rsidR="00D049D8">
        <w:rPr>
          <w:rFonts w:eastAsia="Calibri"/>
          <w:sz w:val="28"/>
          <w:szCs w:val="28"/>
          <w:lang w:eastAsia="ru-RU"/>
        </w:rPr>
        <w:t xml:space="preserve">х (бездействии) </w:t>
      </w:r>
      <w:r>
        <w:rPr>
          <w:rFonts w:eastAsia="Calibri"/>
          <w:sz w:val="28"/>
          <w:szCs w:val="28"/>
          <w:lang w:eastAsia="ru-RU"/>
        </w:rPr>
        <w:t>органа, предоставляющего муниципальную услугу, должностного ли</w:t>
      </w:r>
      <w:r w:rsidR="00D049D8">
        <w:rPr>
          <w:rFonts w:eastAsia="Calibri"/>
          <w:sz w:val="28"/>
          <w:szCs w:val="28"/>
          <w:lang w:eastAsia="ru-RU"/>
        </w:rPr>
        <w:t xml:space="preserve">ца органа, </w:t>
      </w:r>
      <w:r>
        <w:rPr>
          <w:rFonts w:eastAsia="Calibri"/>
          <w:sz w:val="28"/>
          <w:szCs w:val="28"/>
          <w:lang w:eastAsia="ru-RU"/>
        </w:rPr>
        <w:t>предоставляющего муниципальную у</w:t>
      </w:r>
      <w:r w:rsidR="00D049D8">
        <w:rPr>
          <w:rFonts w:eastAsia="Calibri"/>
          <w:sz w:val="28"/>
          <w:szCs w:val="28"/>
          <w:lang w:eastAsia="ru-RU"/>
        </w:rPr>
        <w:t>слугу, либо муниципального служащего</w:t>
      </w:r>
      <w:r>
        <w:rPr>
          <w:rFonts w:eastAsia="Calibri"/>
          <w:sz w:val="28"/>
          <w:szCs w:val="28"/>
          <w:lang w:eastAsia="ru-RU"/>
        </w:rPr>
        <w:t>;</w:t>
      </w:r>
    </w:p>
    <w:p w:rsidR="00352BC2" w:rsidRDefault="00352BC2" w:rsidP="00D049D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</w:t>
      </w:r>
      <w:r w:rsidR="00D049D8">
        <w:rPr>
          <w:rFonts w:eastAsia="Calibri"/>
          <w:sz w:val="28"/>
          <w:szCs w:val="28"/>
          <w:lang w:eastAsia="ru-RU"/>
        </w:rPr>
        <w:t>йствием (бездействием) органа</w:t>
      </w:r>
      <w:r>
        <w:rPr>
          <w:rFonts w:eastAsia="Calibri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</w:t>
      </w:r>
      <w:r w:rsidR="00D049D8">
        <w:rPr>
          <w:rFonts w:eastAsia="Calibri"/>
          <w:sz w:val="28"/>
          <w:szCs w:val="28"/>
          <w:lang w:eastAsia="ru-RU"/>
        </w:rPr>
        <w:t>о муниципального служащего.</w:t>
      </w:r>
      <w:r>
        <w:rPr>
          <w:rFonts w:eastAsia="Calibri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eastAsia="Calibri"/>
          <w:sz w:val="28"/>
          <w:szCs w:val="28"/>
          <w:lang w:eastAsia="ru-RU"/>
        </w:rPr>
        <w:t>.</w:t>
      </w:r>
      <w:r w:rsidR="00D049D8">
        <w:rPr>
          <w:rFonts w:eastAsia="Calibri"/>
          <w:sz w:val="28"/>
          <w:szCs w:val="28"/>
          <w:lang w:eastAsia="ru-RU"/>
        </w:rPr>
        <w:t>».</w:t>
      </w:r>
      <w:proofErr w:type="gramEnd"/>
    </w:p>
    <w:p w:rsidR="00903417" w:rsidRPr="0086634F" w:rsidRDefault="00D049D8" w:rsidP="008663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1.3.4</w:t>
      </w:r>
      <w:r w:rsidR="000428FD">
        <w:rPr>
          <w:rFonts w:eastAsia="Calibri"/>
          <w:sz w:val="28"/>
          <w:szCs w:val="28"/>
          <w:lang w:eastAsia="ru-RU"/>
        </w:rPr>
        <w:t>.</w:t>
      </w:r>
      <w:r w:rsidR="000428FD">
        <w:rPr>
          <w:rFonts w:eastAsia="Calibri"/>
          <w:sz w:val="28"/>
          <w:szCs w:val="28"/>
          <w:lang w:eastAsia="ru-RU"/>
        </w:rPr>
        <w:tab/>
      </w:r>
      <w:r w:rsidR="0021559C">
        <w:rPr>
          <w:rFonts w:eastAsia="Calibri"/>
          <w:sz w:val="28"/>
          <w:szCs w:val="28"/>
          <w:lang w:eastAsia="ru-RU"/>
        </w:rPr>
        <w:t>Подраздел 5.6. исключить с последующей перерегистрацией подразделов.</w:t>
      </w:r>
    </w:p>
    <w:p w:rsid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22532" w:rsidRP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Настоящее постановление вступает в силу </w:t>
      </w:r>
      <w:r w:rsidR="00C50FD7" w:rsidRPr="00C55B5F">
        <w:rPr>
          <w:sz w:val="28"/>
          <w:szCs w:val="28"/>
        </w:rPr>
        <w:t>после</w:t>
      </w:r>
      <w:r w:rsidRPr="00C55B5F">
        <w:rPr>
          <w:sz w:val="28"/>
          <w:szCs w:val="28"/>
        </w:rPr>
        <w:t xml:space="preserve"> дн</w:t>
      </w:r>
      <w:r w:rsidR="006E7449" w:rsidRPr="00C55B5F">
        <w:rPr>
          <w:sz w:val="28"/>
          <w:szCs w:val="28"/>
        </w:rPr>
        <w:t>я его официального опубликования</w:t>
      </w:r>
      <w:r w:rsidRPr="00C55B5F">
        <w:rPr>
          <w:sz w:val="28"/>
          <w:szCs w:val="28"/>
        </w:rPr>
        <w:t>.</w:t>
      </w:r>
    </w:p>
    <w:p w:rsidR="000D524F" w:rsidRPr="00C55B5F" w:rsidRDefault="000D524F" w:rsidP="00422532">
      <w:pPr>
        <w:jc w:val="both"/>
        <w:rPr>
          <w:sz w:val="28"/>
          <w:szCs w:val="28"/>
        </w:rPr>
      </w:pPr>
    </w:p>
    <w:p w:rsidR="00103CCB" w:rsidRDefault="00103CCB" w:rsidP="00422532">
      <w:pPr>
        <w:jc w:val="both"/>
        <w:rPr>
          <w:sz w:val="28"/>
          <w:szCs w:val="28"/>
        </w:rPr>
      </w:pPr>
    </w:p>
    <w:p w:rsidR="00D6196E" w:rsidRPr="00C55B5F" w:rsidRDefault="00D6196E" w:rsidP="00422532">
      <w:pPr>
        <w:jc w:val="both"/>
        <w:rPr>
          <w:sz w:val="28"/>
          <w:szCs w:val="28"/>
        </w:rPr>
      </w:pP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Глава администрации</w:t>
      </w: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город</w:t>
      </w:r>
      <w:r w:rsidR="00D3339F">
        <w:rPr>
          <w:sz w:val="28"/>
          <w:szCs w:val="28"/>
        </w:rPr>
        <w:t xml:space="preserve">ского поселения    </w:t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  <w:t xml:space="preserve">  </w:t>
      </w:r>
      <w:r w:rsidR="005004FB" w:rsidRPr="00C55B5F">
        <w:rPr>
          <w:sz w:val="28"/>
          <w:szCs w:val="28"/>
        </w:rPr>
        <w:t xml:space="preserve"> </w:t>
      </w:r>
      <w:r w:rsidRPr="00C55B5F">
        <w:rPr>
          <w:sz w:val="28"/>
          <w:szCs w:val="28"/>
        </w:rPr>
        <w:t xml:space="preserve"> </w:t>
      </w:r>
      <w:r w:rsidR="00542791">
        <w:rPr>
          <w:sz w:val="28"/>
          <w:szCs w:val="28"/>
        </w:rPr>
        <w:t xml:space="preserve">    </w:t>
      </w:r>
      <w:r w:rsidRPr="00C55B5F">
        <w:rPr>
          <w:sz w:val="28"/>
          <w:szCs w:val="28"/>
        </w:rPr>
        <w:t>А.С. Симонов</w:t>
      </w:r>
    </w:p>
    <w:p w:rsidR="00D3339F" w:rsidRPr="00C55B5F" w:rsidRDefault="00D3339F" w:rsidP="00422532">
      <w:pPr>
        <w:jc w:val="both"/>
        <w:rPr>
          <w:sz w:val="28"/>
          <w:szCs w:val="28"/>
        </w:rPr>
      </w:pPr>
    </w:p>
    <w:p w:rsidR="00B457CB" w:rsidRPr="00C55B5F" w:rsidRDefault="00B457CB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Подготовил:</w:t>
      </w:r>
    </w:p>
    <w:p w:rsidR="00B457CB" w:rsidRPr="00C55B5F" w:rsidRDefault="00B457CB" w:rsidP="0086634F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Начальник отдела </w:t>
      </w:r>
      <w:r w:rsidR="0086634F">
        <w:rPr>
          <w:sz w:val="28"/>
          <w:szCs w:val="28"/>
        </w:rPr>
        <w:t xml:space="preserve">по социальным вопросам </w:t>
      </w:r>
    </w:p>
    <w:p w:rsidR="00D05ED6" w:rsidRPr="00C55B5F" w:rsidRDefault="00B457CB" w:rsidP="00840596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администрации городского посе</w:t>
      </w:r>
      <w:r w:rsidR="00B8490B" w:rsidRPr="00C55B5F">
        <w:rPr>
          <w:sz w:val="28"/>
          <w:szCs w:val="28"/>
        </w:rPr>
        <w:t>л</w:t>
      </w:r>
      <w:r w:rsidR="00C55B5F" w:rsidRPr="00C55B5F">
        <w:rPr>
          <w:sz w:val="28"/>
          <w:szCs w:val="28"/>
        </w:rPr>
        <w:t xml:space="preserve">ения        </w:t>
      </w:r>
      <w:r w:rsidR="0086634F">
        <w:rPr>
          <w:sz w:val="28"/>
          <w:szCs w:val="28"/>
        </w:rPr>
        <w:t xml:space="preserve">                               </w:t>
      </w:r>
      <w:r w:rsidR="00C55B5F" w:rsidRPr="00C55B5F">
        <w:rPr>
          <w:sz w:val="28"/>
          <w:szCs w:val="28"/>
        </w:rPr>
        <w:t xml:space="preserve">     </w:t>
      </w:r>
      <w:r w:rsidR="0086634F">
        <w:rPr>
          <w:sz w:val="28"/>
          <w:szCs w:val="28"/>
        </w:rPr>
        <w:t>Н.Ш</w:t>
      </w:r>
      <w:r w:rsidR="00B8490B" w:rsidRPr="00C55B5F">
        <w:rPr>
          <w:sz w:val="28"/>
          <w:szCs w:val="28"/>
        </w:rPr>
        <w:t xml:space="preserve">. </w:t>
      </w:r>
      <w:r w:rsidR="0086634F">
        <w:rPr>
          <w:sz w:val="28"/>
          <w:szCs w:val="28"/>
        </w:rPr>
        <w:t>Жилина</w:t>
      </w:r>
    </w:p>
    <w:sectPr w:rsidR="00D05ED6" w:rsidRPr="00C55B5F" w:rsidSect="00840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F5" w:rsidRDefault="00923CF5" w:rsidP="00B005DA">
      <w:r>
        <w:separator/>
      </w:r>
    </w:p>
  </w:endnote>
  <w:endnote w:type="continuationSeparator" w:id="0">
    <w:p w:rsidR="00923CF5" w:rsidRDefault="00923CF5" w:rsidP="00B0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F5" w:rsidRDefault="00923CF5" w:rsidP="00B005DA">
      <w:r>
        <w:separator/>
      </w:r>
    </w:p>
  </w:footnote>
  <w:footnote w:type="continuationSeparator" w:id="0">
    <w:p w:rsidR="00923CF5" w:rsidRDefault="00923CF5" w:rsidP="00B0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5E5BE0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08" w:hanging="420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540"/>
      </w:pPr>
      <w:rPr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color w:val="00000A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40" w:hanging="540"/>
      </w:pPr>
      <w:rPr>
        <w:rFonts w:ascii="Symbol" w:hAnsi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14" w:hanging="540"/>
      </w:pPr>
      <w:rPr>
        <w:rFonts w:ascii="Symbol" w:hAnsi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88" w:hanging="540"/>
      </w:pPr>
      <w:rPr>
        <w:rFonts w:ascii="Symbol" w:hAnsi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63" w:hanging="540"/>
      </w:pPr>
      <w:rPr>
        <w:rFonts w:ascii="Symbol" w:hAnsi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37" w:hanging="540"/>
      </w:pPr>
      <w:rPr>
        <w:rFonts w:ascii="Symbol" w:hAnsi="Symbol"/>
        <w:lang w:val="ru-RU" w:eastAsia="ru-RU" w:bidi="ru-RU"/>
      </w:rPr>
    </w:lvl>
  </w:abstractNum>
  <w:abstractNum w:abstractNumId="2">
    <w:nsid w:val="021B6B09"/>
    <w:multiLevelType w:val="multilevel"/>
    <w:tmpl w:val="B55E5BE0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3">
    <w:nsid w:val="1BCB0369"/>
    <w:multiLevelType w:val="hybridMultilevel"/>
    <w:tmpl w:val="EBBC2DEA"/>
    <w:lvl w:ilvl="0" w:tplc="EADA32C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2427B"/>
    <w:multiLevelType w:val="multilevel"/>
    <w:tmpl w:val="447CE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FFC121C"/>
    <w:multiLevelType w:val="hybridMultilevel"/>
    <w:tmpl w:val="9E30447E"/>
    <w:lvl w:ilvl="0" w:tplc="5F221D2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BCA45E9"/>
    <w:multiLevelType w:val="multilevel"/>
    <w:tmpl w:val="9C0E4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36E4FA4"/>
    <w:multiLevelType w:val="multilevel"/>
    <w:tmpl w:val="ECDC5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B013A0"/>
    <w:multiLevelType w:val="multilevel"/>
    <w:tmpl w:val="7F3219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9994F23"/>
    <w:multiLevelType w:val="multilevel"/>
    <w:tmpl w:val="50B47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4327192"/>
    <w:multiLevelType w:val="multilevel"/>
    <w:tmpl w:val="E7B467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32"/>
    <w:rsid w:val="000428FD"/>
    <w:rsid w:val="00047F34"/>
    <w:rsid w:val="000600FC"/>
    <w:rsid w:val="00065B3F"/>
    <w:rsid w:val="00071CA4"/>
    <w:rsid w:val="00085A23"/>
    <w:rsid w:val="000915A1"/>
    <w:rsid w:val="00095538"/>
    <w:rsid w:val="000D524F"/>
    <w:rsid w:val="000E0785"/>
    <w:rsid w:val="000F611E"/>
    <w:rsid w:val="00103993"/>
    <w:rsid w:val="00103CCB"/>
    <w:rsid w:val="00105450"/>
    <w:rsid w:val="001117FD"/>
    <w:rsid w:val="00137FC2"/>
    <w:rsid w:val="00150C6D"/>
    <w:rsid w:val="001527CC"/>
    <w:rsid w:val="0016371E"/>
    <w:rsid w:val="00175DB8"/>
    <w:rsid w:val="001B1CC2"/>
    <w:rsid w:val="001B32BA"/>
    <w:rsid w:val="001C0B53"/>
    <w:rsid w:val="001C69D5"/>
    <w:rsid w:val="001D4179"/>
    <w:rsid w:val="001E6BA2"/>
    <w:rsid w:val="001F5241"/>
    <w:rsid w:val="0021559C"/>
    <w:rsid w:val="00220817"/>
    <w:rsid w:val="00221C76"/>
    <w:rsid w:val="0022247F"/>
    <w:rsid w:val="00260AE3"/>
    <w:rsid w:val="002612B3"/>
    <w:rsid w:val="00265620"/>
    <w:rsid w:val="002759AF"/>
    <w:rsid w:val="00286515"/>
    <w:rsid w:val="002928E6"/>
    <w:rsid w:val="00294A34"/>
    <w:rsid w:val="002A2484"/>
    <w:rsid w:val="002B6A6F"/>
    <w:rsid w:val="002C2474"/>
    <w:rsid w:val="002D1CFC"/>
    <w:rsid w:val="002D7D75"/>
    <w:rsid w:val="002E75D9"/>
    <w:rsid w:val="0030296C"/>
    <w:rsid w:val="003225E2"/>
    <w:rsid w:val="00323968"/>
    <w:rsid w:val="0034553F"/>
    <w:rsid w:val="00352BC2"/>
    <w:rsid w:val="00365DBE"/>
    <w:rsid w:val="0038119D"/>
    <w:rsid w:val="00381B62"/>
    <w:rsid w:val="003B0D28"/>
    <w:rsid w:val="003B149F"/>
    <w:rsid w:val="003B2AE3"/>
    <w:rsid w:val="003C53C8"/>
    <w:rsid w:val="004050D0"/>
    <w:rsid w:val="00422532"/>
    <w:rsid w:val="0043047B"/>
    <w:rsid w:val="00436667"/>
    <w:rsid w:val="00454D1E"/>
    <w:rsid w:val="0045589F"/>
    <w:rsid w:val="0047395A"/>
    <w:rsid w:val="004B6D2C"/>
    <w:rsid w:val="004D548F"/>
    <w:rsid w:val="004E5201"/>
    <w:rsid w:val="004E6EC0"/>
    <w:rsid w:val="004F72D5"/>
    <w:rsid w:val="005004FB"/>
    <w:rsid w:val="00505ABA"/>
    <w:rsid w:val="00523E3C"/>
    <w:rsid w:val="00542791"/>
    <w:rsid w:val="00544269"/>
    <w:rsid w:val="00557C03"/>
    <w:rsid w:val="00562088"/>
    <w:rsid w:val="00564F94"/>
    <w:rsid w:val="00583D24"/>
    <w:rsid w:val="005926E8"/>
    <w:rsid w:val="0059784E"/>
    <w:rsid w:val="005C3E41"/>
    <w:rsid w:val="005E5CA2"/>
    <w:rsid w:val="006166A6"/>
    <w:rsid w:val="00621DA2"/>
    <w:rsid w:val="006272B0"/>
    <w:rsid w:val="0064201B"/>
    <w:rsid w:val="00645176"/>
    <w:rsid w:val="00692E45"/>
    <w:rsid w:val="006A5C36"/>
    <w:rsid w:val="006B2711"/>
    <w:rsid w:val="006B36E2"/>
    <w:rsid w:val="006B535F"/>
    <w:rsid w:val="006C6E6E"/>
    <w:rsid w:val="006D05CB"/>
    <w:rsid w:val="006D1DBF"/>
    <w:rsid w:val="006E7449"/>
    <w:rsid w:val="0071472B"/>
    <w:rsid w:val="00740471"/>
    <w:rsid w:val="00741F45"/>
    <w:rsid w:val="00750EEF"/>
    <w:rsid w:val="00792C1F"/>
    <w:rsid w:val="007B492B"/>
    <w:rsid w:val="007C2615"/>
    <w:rsid w:val="007C75A3"/>
    <w:rsid w:val="007D5240"/>
    <w:rsid w:val="007E3E3F"/>
    <w:rsid w:val="00814C85"/>
    <w:rsid w:val="0081647B"/>
    <w:rsid w:val="00826626"/>
    <w:rsid w:val="00837E07"/>
    <w:rsid w:val="00840596"/>
    <w:rsid w:val="00850BF7"/>
    <w:rsid w:val="0085654B"/>
    <w:rsid w:val="0085683F"/>
    <w:rsid w:val="00865502"/>
    <w:rsid w:val="0086634F"/>
    <w:rsid w:val="00874773"/>
    <w:rsid w:val="00895388"/>
    <w:rsid w:val="008D4D71"/>
    <w:rsid w:val="008D7D85"/>
    <w:rsid w:val="008E7CE3"/>
    <w:rsid w:val="008F7D19"/>
    <w:rsid w:val="00903417"/>
    <w:rsid w:val="00903A7F"/>
    <w:rsid w:val="00916971"/>
    <w:rsid w:val="00923CF5"/>
    <w:rsid w:val="00944A8A"/>
    <w:rsid w:val="0095040B"/>
    <w:rsid w:val="00971AE5"/>
    <w:rsid w:val="00A17EF6"/>
    <w:rsid w:val="00A43B08"/>
    <w:rsid w:val="00A47FC1"/>
    <w:rsid w:val="00A5768C"/>
    <w:rsid w:val="00A80086"/>
    <w:rsid w:val="00A8700C"/>
    <w:rsid w:val="00A9371C"/>
    <w:rsid w:val="00AC58AF"/>
    <w:rsid w:val="00AE4268"/>
    <w:rsid w:val="00AF38A0"/>
    <w:rsid w:val="00AF61C5"/>
    <w:rsid w:val="00B005DA"/>
    <w:rsid w:val="00B0454E"/>
    <w:rsid w:val="00B06000"/>
    <w:rsid w:val="00B30987"/>
    <w:rsid w:val="00B36C7B"/>
    <w:rsid w:val="00B457CB"/>
    <w:rsid w:val="00B465FB"/>
    <w:rsid w:val="00B55886"/>
    <w:rsid w:val="00B66AB2"/>
    <w:rsid w:val="00B71F0B"/>
    <w:rsid w:val="00B8490B"/>
    <w:rsid w:val="00B85067"/>
    <w:rsid w:val="00BB3A2E"/>
    <w:rsid w:val="00BB63A8"/>
    <w:rsid w:val="00BB7C20"/>
    <w:rsid w:val="00BB7F37"/>
    <w:rsid w:val="00C04BD8"/>
    <w:rsid w:val="00C16241"/>
    <w:rsid w:val="00C45446"/>
    <w:rsid w:val="00C50FD7"/>
    <w:rsid w:val="00C50FF6"/>
    <w:rsid w:val="00C55B5F"/>
    <w:rsid w:val="00C74108"/>
    <w:rsid w:val="00C8182B"/>
    <w:rsid w:val="00CA3C71"/>
    <w:rsid w:val="00CA430F"/>
    <w:rsid w:val="00CD01DF"/>
    <w:rsid w:val="00CE18E4"/>
    <w:rsid w:val="00CE607B"/>
    <w:rsid w:val="00CE7E43"/>
    <w:rsid w:val="00D01F5B"/>
    <w:rsid w:val="00D049D8"/>
    <w:rsid w:val="00D05ED6"/>
    <w:rsid w:val="00D3339F"/>
    <w:rsid w:val="00D371A5"/>
    <w:rsid w:val="00D45647"/>
    <w:rsid w:val="00D57AFD"/>
    <w:rsid w:val="00D6196E"/>
    <w:rsid w:val="00D71EA4"/>
    <w:rsid w:val="00D772E1"/>
    <w:rsid w:val="00D8263F"/>
    <w:rsid w:val="00D84BB1"/>
    <w:rsid w:val="00D86C8F"/>
    <w:rsid w:val="00DB2898"/>
    <w:rsid w:val="00DB7011"/>
    <w:rsid w:val="00DE3BAA"/>
    <w:rsid w:val="00E00D6C"/>
    <w:rsid w:val="00E02D24"/>
    <w:rsid w:val="00E30EAC"/>
    <w:rsid w:val="00E32E38"/>
    <w:rsid w:val="00E538F0"/>
    <w:rsid w:val="00E601B6"/>
    <w:rsid w:val="00E84386"/>
    <w:rsid w:val="00EC1508"/>
    <w:rsid w:val="00EC2CEA"/>
    <w:rsid w:val="00EC5D19"/>
    <w:rsid w:val="00EE765F"/>
    <w:rsid w:val="00F1251C"/>
    <w:rsid w:val="00F1561E"/>
    <w:rsid w:val="00F24EB9"/>
    <w:rsid w:val="00F42261"/>
    <w:rsid w:val="00F738FA"/>
    <w:rsid w:val="00F929BE"/>
    <w:rsid w:val="00FA4D84"/>
    <w:rsid w:val="00FC2C0B"/>
    <w:rsid w:val="00FD1338"/>
    <w:rsid w:val="00FD4383"/>
    <w:rsid w:val="00FE0FE0"/>
    <w:rsid w:val="00FE2B26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C3E41"/>
    <w:pPr>
      <w:numPr>
        <w:ilvl w:val="2"/>
        <w:numId w:val="1"/>
      </w:numPr>
      <w:spacing w:before="100" w:after="100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2253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22532"/>
    <w:pPr>
      <w:suppressAutoHyphens/>
    </w:pPr>
    <w:rPr>
      <w:rFonts w:eastAsia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4225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60A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57CB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C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2CEA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uiPriority w:val="99"/>
    <w:unhideWhenUsed/>
    <w:rsid w:val="001E6BA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47395A"/>
    <w:pPr>
      <w:widowControl w:val="0"/>
      <w:suppressAutoHyphens/>
    </w:pPr>
    <w:rPr>
      <w:rFonts w:ascii="Arial" w:eastAsia="Times New Roman" w:hAnsi="Arial" w:cs="Arial"/>
      <w:b/>
      <w:bCs/>
      <w:lang w:eastAsia="ar-SA"/>
    </w:rPr>
  </w:style>
  <w:style w:type="paragraph" w:styleId="a0">
    <w:name w:val="Body Text"/>
    <w:basedOn w:val="a"/>
    <w:link w:val="ae"/>
    <w:rsid w:val="00826626"/>
    <w:pPr>
      <w:ind w:left="122"/>
    </w:pPr>
    <w:rPr>
      <w:sz w:val="28"/>
      <w:szCs w:val="28"/>
      <w:lang w:eastAsia="ru-RU" w:bidi="ru-RU"/>
    </w:rPr>
  </w:style>
  <w:style w:type="character" w:customStyle="1" w:styleId="ae">
    <w:name w:val="Основной текст Знак"/>
    <w:link w:val="a0"/>
    <w:rsid w:val="00826626"/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30">
    <w:name w:val="Заголовок 3 Знак"/>
    <w:link w:val="3"/>
    <w:rsid w:val="005C3E41"/>
    <w:rPr>
      <w:rFonts w:ascii="Times New Roman" w:eastAsia="Times New Roman" w:hAnsi="Times New Roman"/>
      <w:b/>
      <w:bCs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5AD10D253CE68307EC27C07E8DEE46B429CD2E16AE9F1244212B941664B9186D456689CED34C9D6D78CBB863ECA107q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034F7421E746F844FD9E1DC5A49F19DA00F8DDEA6D85CB60399C91F8374EF817EED33F7B89F5936234FB4F31B513354478D8CE5B5BECD4gCy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E994E2E7530B8171525AD10D253CE68307EC27C07E8DEE46B429CD2E16AE9F1244212B941667B91C6D456689CED34C9D6D78CBB863ECA107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5AD10D253CE68307EC27C07E8DEE46B429CD2E16AE9F1244212B941667B91C6D456689CED34C9D6D78CBB863ECA107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01C8-DAA2-4166-B253-3FEDB7AB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Links>
    <vt:vector size="24" baseType="variant"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consultantplus://offline/ref=51034F7421E746F844FD9E1DC5A49F19DA00F8DDEA6D85CB60399C91F8374EF817EED33F7B89F5936234FB4F31B513354478D8CE5B5BECD4gCy3F</vt:lpwstr>
      </vt:variant>
      <vt:variant>
        <vt:lpwstr/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consultantplus://offline/ref=60E994E2E7530B8171525AD10D253CE68307EC27C07E8DEE46B429CD2E16AE9F1244212B941667B91C6D456689CED34C9D6D78CBB863ECA107q4G</vt:lpwstr>
      </vt:variant>
      <vt:variant>
        <vt:lpwstr/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consultantplus://offline/ref=60E994E2E7530B8171525AD10D253CE68307EC27C07E8DEE46B429CD2E16AE9F1244212B941667B91C6D456689CED34C9D6D78CBB863ECA107q4G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consultantplus://offline/ref=60E994E2E7530B8171525AD10D253CE68307EC27C07E8DEE46B429CD2E16AE9F1244212B941664B9186D456689CED34C9D6D78CBB863ECA107q4G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2</cp:revision>
  <cp:lastPrinted>2020-11-23T04:18:00Z</cp:lastPrinted>
  <dcterms:created xsi:type="dcterms:W3CDTF">2020-11-23T04:19:00Z</dcterms:created>
  <dcterms:modified xsi:type="dcterms:W3CDTF">2020-11-23T04:19:00Z</dcterms:modified>
</cp:coreProperties>
</file>