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9" w:rsidRDefault="005B06F9" w:rsidP="005B06F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«Приамурское городское поселение»</w:t>
      </w:r>
    </w:p>
    <w:p w:rsidR="005B06F9" w:rsidRDefault="005B06F9" w:rsidP="005B06F9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Смидовичского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</w:p>
    <w:p w:rsidR="005B06F9" w:rsidRDefault="005B06F9" w:rsidP="005B06F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5B06F9" w:rsidRDefault="005B06F9" w:rsidP="005B06F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B06F9" w:rsidRDefault="005B06F9" w:rsidP="005B06F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</w:t>
      </w:r>
    </w:p>
    <w:p w:rsidR="005B06F9" w:rsidRDefault="005B06F9" w:rsidP="005B06F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B06F9" w:rsidRDefault="005B06F9" w:rsidP="005B06F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5B06F9" w:rsidRDefault="005B06F9" w:rsidP="005B06F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28.11.2016                                                                                                   № 264</w:t>
      </w:r>
    </w:p>
    <w:p w:rsidR="005B06F9" w:rsidRDefault="005B06F9" w:rsidP="005B06F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Приамурский</w:t>
      </w:r>
    </w:p>
    <w:p w:rsidR="005B06F9" w:rsidRDefault="005B06F9" w:rsidP="005B06F9">
      <w:pPr>
        <w:pStyle w:val="ConsPlusTitle"/>
        <w:widowControl/>
        <w:rPr>
          <w:b w:val="0"/>
          <w:sz w:val="28"/>
          <w:szCs w:val="28"/>
        </w:rPr>
      </w:pPr>
    </w:p>
    <w:p w:rsidR="005B06F9" w:rsidRDefault="005B06F9" w:rsidP="005B06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25.12.2015 № 188 «Об утверждении бюджета муниципального образования «Приамурское городское поселение» на 2016 год»</w:t>
      </w:r>
    </w:p>
    <w:p w:rsidR="005B06F9" w:rsidRDefault="005B06F9" w:rsidP="005B06F9">
      <w:pPr>
        <w:pStyle w:val="ConsPlusTitle"/>
        <w:widowControl/>
        <w:rPr>
          <w:b w:val="0"/>
          <w:sz w:val="28"/>
          <w:szCs w:val="28"/>
        </w:rPr>
      </w:pP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«Приамурское городское поселение», Положением «О бюджетном процессе в муниципальном образовании «Приамурское городское поселение»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Еврейской автономной области», Собрание депутатов</w:t>
      </w:r>
    </w:p>
    <w:p w:rsidR="005B06F9" w:rsidRDefault="005B06F9" w:rsidP="005B06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от 25.12.2015 № 188 «Об утверждении бюджета  муниципального образования «Приамурское городское поселение» на 2016 год» следующие изменения: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Абзац 1 и 2 пункта 1 решения изложить в следующей редакции: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бюджет Приамурского городского поселения на 2016 год по расходам в сумме 24561,40518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доходам в сумме 21100,10 тыс.рублей.».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«Источники внутреннего финансирования дефицита бюджета Приамурского городского поселения на 2016 год» изложить в редакции согласно приложению № 1 к настоящему решению.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4 «Поступление доходов в бюджет Приамурского городского поселения в 2016 году» изложить в редакции согласно приложению № 2 к настоящему решению.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5 «Ведомственная структура  расходов бюджета  Приамурского городского поселения  на 2016 год» изложить в редакции согласно приложению № 3 к настоящему  решению.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9 «Распределение бюджетных ассигнований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бюджета Приамурского городского поселения</w:t>
      </w:r>
      <w:proofErr w:type="gramEnd"/>
      <w:r>
        <w:rPr>
          <w:sz w:val="28"/>
          <w:szCs w:val="28"/>
        </w:rPr>
        <w:t xml:space="preserve"> на 2016 год» изложить в редакции согласно приложению № 4 к настоящему решению.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информационном бюллетене «Приамурский вестник».</w:t>
      </w:r>
    </w:p>
    <w:p w:rsidR="005B06F9" w:rsidRDefault="005B06F9" w:rsidP="005B06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5B06F9" w:rsidRDefault="005B06F9" w:rsidP="005B06F9">
      <w:pPr>
        <w:autoSpaceDE w:val="0"/>
        <w:autoSpaceDN w:val="0"/>
        <w:adjustRightInd w:val="0"/>
        <w:rPr>
          <w:sz w:val="28"/>
          <w:szCs w:val="28"/>
        </w:rPr>
      </w:pPr>
    </w:p>
    <w:p w:rsidR="005B06F9" w:rsidRDefault="005B06F9" w:rsidP="005B06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Собрания депутатов                                              Ю.А. Толмачева</w:t>
      </w:r>
    </w:p>
    <w:p w:rsidR="00BC67B5" w:rsidRDefault="00BC67B5"/>
    <w:p w:rsidR="005B06F9" w:rsidRDefault="005B06F9"/>
    <w:p w:rsidR="005B06F9" w:rsidRDefault="005B06F9"/>
    <w:p w:rsidR="005B06F9" w:rsidRDefault="005B06F9"/>
    <w:p w:rsidR="005B06F9" w:rsidRDefault="005B06F9"/>
    <w:tbl>
      <w:tblPr>
        <w:tblW w:w="13504" w:type="dxa"/>
        <w:tblInd w:w="94" w:type="dxa"/>
        <w:tblLook w:val="04A0"/>
      </w:tblPr>
      <w:tblGrid>
        <w:gridCol w:w="516"/>
        <w:gridCol w:w="716"/>
        <w:gridCol w:w="409"/>
        <w:gridCol w:w="7"/>
        <w:gridCol w:w="616"/>
        <w:gridCol w:w="516"/>
        <w:gridCol w:w="1361"/>
        <w:gridCol w:w="2240"/>
        <w:gridCol w:w="1820"/>
        <w:gridCol w:w="35"/>
        <w:gridCol w:w="1064"/>
        <w:gridCol w:w="353"/>
        <w:gridCol w:w="108"/>
        <w:gridCol w:w="10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B06F9" w:rsidRPr="005B06F9" w:rsidTr="0032697D">
        <w:trPr>
          <w:gridAfter w:val="13"/>
          <w:wAfter w:w="3743" w:type="dxa"/>
          <w:trHeight w:val="315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  <w:r w:rsidRPr="005B06F9">
              <w:rPr>
                <w:color w:val="000000"/>
              </w:rPr>
              <w:t xml:space="preserve">                                Приложение № 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</w:tr>
      <w:tr w:rsidR="005B06F9" w:rsidRPr="005B06F9" w:rsidTr="0032697D">
        <w:trPr>
          <w:gridAfter w:val="13"/>
          <w:wAfter w:w="3743" w:type="dxa"/>
          <w:trHeight w:val="300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  <w:r w:rsidRPr="005B06F9">
              <w:rPr>
                <w:color w:val="000000"/>
              </w:rPr>
              <w:t xml:space="preserve">                                к решению Собрания депутатов</w:t>
            </w:r>
          </w:p>
        </w:tc>
      </w:tr>
      <w:tr w:rsidR="005B06F9" w:rsidRPr="005B06F9" w:rsidTr="0032697D">
        <w:trPr>
          <w:gridAfter w:val="13"/>
          <w:wAfter w:w="3743" w:type="dxa"/>
          <w:trHeight w:val="315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  <w:r w:rsidRPr="005B06F9">
              <w:rPr>
                <w:color w:val="000000"/>
              </w:rPr>
              <w:t xml:space="preserve">                                от 28.11.2016 № 264</w:t>
            </w:r>
          </w:p>
        </w:tc>
      </w:tr>
      <w:tr w:rsidR="005B06F9" w:rsidRPr="005B06F9" w:rsidTr="0032697D">
        <w:trPr>
          <w:gridAfter w:val="13"/>
          <w:wAfter w:w="3743" w:type="dxa"/>
          <w:trHeight w:val="315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</w:tr>
      <w:tr w:rsidR="005B06F9" w:rsidRPr="005B06F9" w:rsidTr="0032697D">
        <w:trPr>
          <w:gridAfter w:val="13"/>
          <w:wAfter w:w="3743" w:type="dxa"/>
          <w:trHeight w:val="630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</w:rPr>
            </w:pPr>
            <w:r w:rsidRPr="005B06F9">
              <w:rPr>
                <w:b/>
                <w:bCs/>
                <w:color w:val="000000"/>
              </w:rPr>
              <w:t>Источники внутреннего  финансирования дефицита бюджета Приамурского городского поселения на 2016 год</w:t>
            </w:r>
          </w:p>
        </w:tc>
      </w:tr>
      <w:tr w:rsidR="005B06F9" w:rsidRPr="005B06F9" w:rsidTr="0032697D">
        <w:trPr>
          <w:gridAfter w:val="13"/>
          <w:wAfter w:w="3743" w:type="dxa"/>
          <w:trHeight w:val="315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/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</w:tr>
      <w:tr w:rsidR="005B06F9" w:rsidRPr="005B06F9" w:rsidTr="0032697D">
        <w:trPr>
          <w:gridAfter w:val="13"/>
          <w:wAfter w:w="3743" w:type="dxa"/>
          <w:trHeight w:val="645"/>
        </w:trPr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2016 </w:t>
            </w:r>
            <w:proofErr w:type="gramStart"/>
            <w:r w:rsidRPr="005B06F9">
              <w:rPr>
                <w:sz w:val="20"/>
                <w:szCs w:val="20"/>
              </w:rPr>
              <w:t xml:space="preserve">( </w:t>
            </w:r>
            <w:proofErr w:type="gramEnd"/>
            <w:r w:rsidRPr="005B06F9">
              <w:rPr>
                <w:sz w:val="20"/>
                <w:szCs w:val="20"/>
              </w:rPr>
              <w:t>тыс. рублей)</w:t>
            </w:r>
          </w:p>
        </w:tc>
      </w:tr>
      <w:tr w:rsidR="005B06F9" w:rsidRPr="005B06F9" w:rsidTr="0032697D">
        <w:trPr>
          <w:gridAfter w:val="13"/>
          <w:wAfter w:w="3743" w:type="dxa"/>
          <w:trHeight w:val="1575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gridAfter w:val="13"/>
          <w:wAfter w:w="3743" w:type="dxa"/>
          <w:trHeight w:val="300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4</w:t>
            </w:r>
          </w:p>
        </w:tc>
      </w:tr>
      <w:tr w:rsidR="005B06F9" w:rsidRPr="005B06F9" w:rsidTr="0032697D">
        <w:trPr>
          <w:gridAfter w:val="13"/>
          <w:wAfter w:w="3743" w:type="dxa"/>
          <w:trHeight w:val="615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 01 00 </w:t>
            </w:r>
            <w:proofErr w:type="spellStart"/>
            <w:r w:rsidRPr="005B06F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06F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06F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3461,30518</w:t>
            </w:r>
          </w:p>
        </w:tc>
      </w:tr>
      <w:tr w:rsidR="005B06F9" w:rsidRPr="005B06F9" w:rsidTr="0032697D">
        <w:trPr>
          <w:gridAfter w:val="13"/>
          <w:wAfter w:w="3743" w:type="dxa"/>
          <w:trHeight w:val="555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5B06F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06F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3461,30518</w:t>
            </w:r>
          </w:p>
        </w:tc>
      </w:tr>
      <w:tr w:rsidR="005B06F9" w:rsidRPr="005B06F9" w:rsidTr="0032697D">
        <w:trPr>
          <w:gridAfter w:val="13"/>
          <w:wAfter w:w="3743" w:type="dxa"/>
          <w:trHeight w:val="375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5B06F9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06F9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>-21100,100</w:t>
            </w:r>
          </w:p>
        </w:tc>
      </w:tr>
      <w:tr w:rsidR="005B06F9" w:rsidRPr="005B06F9" w:rsidTr="0032697D">
        <w:trPr>
          <w:gridAfter w:val="13"/>
          <w:wAfter w:w="3743" w:type="dxa"/>
          <w:trHeight w:val="480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01 05 02 00 </w:t>
            </w:r>
            <w:proofErr w:type="spellStart"/>
            <w:r w:rsidRPr="005B06F9">
              <w:rPr>
                <w:sz w:val="20"/>
                <w:szCs w:val="20"/>
              </w:rPr>
              <w:t>00</w:t>
            </w:r>
            <w:proofErr w:type="spellEnd"/>
            <w:r w:rsidRPr="005B06F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-21100,100</w:t>
            </w:r>
          </w:p>
        </w:tc>
      </w:tr>
      <w:tr w:rsidR="005B06F9" w:rsidRPr="005B06F9" w:rsidTr="0032697D">
        <w:trPr>
          <w:gridAfter w:val="13"/>
          <w:wAfter w:w="3743" w:type="dxa"/>
          <w:trHeight w:val="585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-21100,100</w:t>
            </w:r>
          </w:p>
        </w:tc>
      </w:tr>
      <w:tr w:rsidR="005B06F9" w:rsidRPr="005B06F9" w:rsidTr="0032697D">
        <w:trPr>
          <w:gridAfter w:val="13"/>
          <w:wAfter w:w="3743" w:type="dxa"/>
          <w:trHeight w:val="600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-21100,100</w:t>
            </w:r>
          </w:p>
        </w:tc>
      </w:tr>
      <w:tr w:rsidR="005B06F9" w:rsidRPr="005B06F9" w:rsidTr="0032697D">
        <w:trPr>
          <w:gridAfter w:val="13"/>
          <w:wAfter w:w="3743" w:type="dxa"/>
          <w:trHeight w:val="345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5B06F9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06F9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5B06F9">
              <w:rPr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>24561,40518</w:t>
            </w:r>
          </w:p>
        </w:tc>
      </w:tr>
      <w:tr w:rsidR="005B06F9" w:rsidRPr="005B06F9" w:rsidTr="0032697D">
        <w:trPr>
          <w:gridAfter w:val="13"/>
          <w:wAfter w:w="3743" w:type="dxa"/>
          <w:trHeight w:val="510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01 05 02 00 </w:t>
            </w:r>
            <w:proofErr w:type="spellStart"/>
            <w:r w:rsidRPr="005B06F9">
              <w:rPr>
                <w:sz w:val="20"/>
                <w:szCs w:val="20"/>
              </w:rPr>
              <w:t>00</w:t>
            </w:r>
            <w:proofErr w:type="spellEnd"/>
            <w:r w:rsidRPr="005B06F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24561,40518</w:t>
            </w:r>
          </w:p>
        </w:tc>
      </w:tr>
      <w:tr w:rsidR="005B06F9" w:rsidRPr="005B06F9" w:rsidTr="0032697D">
        <w:trPr>
          <w:gridAfter w:val="13"/>
          <w:wAfter w:w="3743" w:type="dxa"/>
          <w:trHeight w:val="585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24561,40518</w:t>
            </w:r>
          </w:p>
        </w:tc>
      </w:tr>
      <w:tr w:rsidR="005B06F9" w:rsidRPr="005B06F9" w:rsidTr="0032697D">
        <w:trPr>
          <w:gridAfter w:val="13"/>
          <w:wAfter w:w="3743" w:type="dxa"/>
          <w:trHeight w:val="630"/>
        </w:trPr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2"/>
                <w:szCs w:val="22"/>
              </w:rPr>
            </w:pPr>
            <w:r w:rsidRPr="005B06F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24561,40518</w:t>
            </w:r>
          </w:p>
        </w:tc>
      </w:tr>
      <w:tr w:rsidR="005B06F9" w:rsidRPr="005B06F9" w:rsidTr="0032697D">
        <w:trPr>
          <w:gridAfter w:val="13"/>
          <w:wAfter w:w="3743" w:type="dxa"/>
          <w:trHeight w:val="315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/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</w:tr>
      <w:tr w:rsidR="005B06F9" w:rsidRPr="005B06F9" w:rsidTr="0032697D">
        <w:trPr>
          <w:gridAfter w:val="12"/>
          <w:wAfter w:w="2664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32697D">
            <w:pPr>
              <w:rPr>
                <w:color w:val="000000"/>
              </w:rPr>
            </w:pPr>
            <w:r w:rsidRPr="005B06F9">
              <w:rPr>
                <w:color w:val="000000"/>
              </w:rPr>
              <w:t xml:space="preserve">                                                                            Приложение №</w:t>
            </w:r>
            <w:r w:rsidR="0032697D">
              <w:rPr>
                <w:color w:val="000000"/>
              </w:rPr>
              <w:t>2</w:t>
            </w:r>
            <w:r w:rsidRPr="005B06F9">
              <w:rPr>
                <w:color w:val="000000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</w:tr>
      <w:tr w:rsidR="005B06F9" w:rsidRPr="005B06F9" w:rsidTr="0032697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10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  <w:r w:rsidRPr="005B06F9">
              <w:rPr>
                <w:color w:val="000000"/>
              </w:rPr>
              <w:t xml:space="preserve">                                                                             к решению Собрания депутатов</w:t>
            </w:r>
          </w:p>
        </w:tc>
      </w:tr>
      <w:tr w:rsidR="005B06F9" w:rsidRPr="005B06F9" w:rsidTr="0032697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10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  <w:r w:rsidRPr="005B06F9">
              <w:rPr>
                <w:color w:val="000000"/>
              </w:rPr>
              <w:t xml:space="preserve">                                                                             от 28.11.2016 № 264</w:t>
            </w:r>
          </w:p>
        </w:tc>
      </w:tr>
      <w:tr w:rsidR="005B06F9" w:rsidRPr="005B06F9" w:rsidTr="0032697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330"/>
        </w:trPr>
        <w:tc>
          <w:tcPr>
            <w:tcW w:w="9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</w:rPr>
            </w:pPr>
            <w:r w:rsidRPr="005B06F9">
              <w:rPr>
                <w:b/>
                <w:bCs/>
              </w:rPr>
              <w:t>Поступление доходов в бюджет Приамурского городского поселения в 2016 году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792"/>
        </w:trPr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2016 год, тыс. рублей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18 516,80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5 885,70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5 885,70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02010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5 820,00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6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02020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27,50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8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21,00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17,20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2 017,10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2 017,10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02230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5B06F9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5B06F9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444,10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02240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5B06F9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5B06F9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10,90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02250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5B06F9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5B06F9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1 562,10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1,00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03000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1,00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03010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6 099,00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1 220,00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06000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4 879,00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06033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1 930,00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06043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2 949,00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2 720,00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05000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2 720,00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05013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120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2 659,00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1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05035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120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Доходы   от   сдачи   в   аренду    имущества, находящегося в оперативном управлении  органов  управления  городских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61,00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01990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30,135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01995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30,135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02990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19,865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3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02995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19,865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1 744,00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02052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410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14,00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8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06013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430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расположенны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1 730,00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85"/>
        </w:trPr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 xml:space="preserve">18 516,80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2 583,30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06F9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06F9">
              <w:rPr>
                <w:b/>
                <w:bCs/>
                <w:sz w:val="18"/>
                <w:szCs w:val="18"/>
              </w:rPr>
              <w:t>01000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06F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06F9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06F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2 125,50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01001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both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2 099,00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01003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both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26,50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317,80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03003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both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68,20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03015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both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243,60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5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03024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both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6,00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03024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03024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04000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140,00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04999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140,00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04999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реализацию мероприятий для развития на территории муниципального района физической культуры и массового спорта)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6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04999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151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выплату поощрения лучшему учреждению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40,00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21 100,10  </w:t>
            </w: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32697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</w:tbl>
    <w:p w:rsidR="005B06F9" w:rsidRDefault="005B06F9"/>
    <w:tbl>
      <w:tblPr>
        <w:tblW w:w="14972" w:type="dxa"/>
        <w:tblInd w:w="94" w:type="dxa"/>
        <w:tblLayout w:type="fixed"/>
        <w:tblLook w:val="04A0"/>
      </w:tblPr>
      <w:tblGrid>
        <w:gridCol w:w="5425"/>
        <w:gridCol w:w="697"/>
        <w:gridCol w:w="184"/>
        <w:gridCol w:w="514"/>
        <w:gridCol w:w="168"/>
        <w:gridCol w:w="465"/>
        <w:gridCol w:w="68"/>
        <w:gridCol w:w="449"/>
        <w:gridCol w:w="408"/>
        <w:gridCol w:w="708"/>
        <w:gridCol w:w="220"/>
        <w:gridCol w:w="661"/>
        <w:gridCol w:w="236"/>
        <w:gridCol w:w="17"/>
        <w:gridCol w:w="994"/>
        <w:gridCol w:w="21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B06F9" w:rsidTr="00176B57">
        <w:trPr>
          <w:gridAfter w:val="16"/>
          <w:wAfter w:w="3758" w:type="dxa"/>
          <w:trHeight w:val="315"/>
        </w:trPr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6F9" w:rsidRDefault="005B06F9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</w:tr>
      <w:tr w:rsidR="005B06F9" w:rsidTr="00176B57">
        <w:trPr>
          <w:trHeight w:val="315"/>
        </w:trPr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</w:t>
            </w:r>
          </w:p>
        </w:tc>
      </w:tr>
      <w:tr w:rsidR="005B06F9" w:rsidTr="00176B57">
        <w:trPr>
          <w:trHeight w:val="315"/>
        </w:trPr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</w:rPr>
            </w:pPr>
            <w:r>
              <w:rPr>
                <w:color w:val="000000"/>
              </w:rPr>
              <w:t>от 28.11.2016  №  264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1229" w:type="dxa"/>
            <w:gridSpan w:val="3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024941" w:rsidTr="00176B57">
        <w:trPr>
          <w:trHeight w:val="315"/>
        </w:trPr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1229" w:type="dxa"/>
            <w:gridSpan w:val="3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5B06F9" w:rsidTr="00176B57">
        <w:trPr>
          <w:trHeight w:val="518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 расходов бюджета  Приамурского городского поселения  на 2016 год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49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153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</w:pPr>
            <w:r>
              <w:t>РЗ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</w:pPr>
            <w: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</w:pPr>
            <w:r>
              <w:t>КВР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</w:pPr>
            <w:r>
              <w:t>Сумма (тыс. рублей)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10868,370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600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color w:val="000000"/>
                <w:sz w:val="20"/>
                <w:szCs w:val="20"/>
              </w:rPr>
              <w:t>функционироваеия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7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7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Собрания депутатов муниципального образования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7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1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9437,882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7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9437,882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2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органов </w:t>
            </w:r>
            <w:proofErr w:type="spellStart"/>
            <w:r>
              <w:rPr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9436,882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7312,400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7312,400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5756,800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2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1542,400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2124,482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обеспечениягосударственных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1941,482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571,877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1369,605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13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 органов государственной власт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6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83 3 00 21270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83 3 00 21270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8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251,48800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68,20000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26,6370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20,4585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7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6,17850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обеспечениягосударственных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41,5630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41,5630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взносов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243,60000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6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6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4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210,34092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162,34092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7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обеспечениягосударственных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33,25908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10,29900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22,96008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6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    БЕЗОПАСНОСТЬ      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6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2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2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3339,077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10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3283,677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1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"Сохранность автомобильных дорог общего пользования местного значения муниципального образования «Приамурское городское поселение» на 2015 год и на плановый период 2016 и 2017 годов"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6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технического уровня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6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1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и плановый период 2016 и 2017 годов"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поселения" на 2015 год и на плановый период 2016 и 2017 годов"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7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Приамурского городского поселения» на 2016-2020 годы»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92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 Развитие малого и среднего предпринимательства на территории муниципального образования "Приамурское городское поселение" на 2016 год"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08 0 01 04061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08 0 01 04061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4479,77818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6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4109,27818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1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4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8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3909,27818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384,870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384,870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2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>
              <w:rPr>
                <w:sz w:val="20"/>
                <w:szCs w:val="20"/>
              </w:rPr>
              <w:t>содержания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1527,47818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1527,47818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1917,73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1917,73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4901,81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4861,81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2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7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4853,81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4853,81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2633,34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2633,34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2002,54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1004,950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994,60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553,92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4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553,92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426,02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6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6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библиотек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2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театров, концертных и других организаций исполнительных искусств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610,60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610,60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473,85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136,75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отдельных мероприятий в рамках государственной программы "Культура Еврейской автономной области"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8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6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2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78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28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8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</w:t>
            </w:r>
            <w:proofErr w:type="gramStart"/>
            <w:r>
              <w:rPr>
                <w:i/>
                <w:iCs/>
                <w:sz w:val="20"/>
                <w:szCs w:val="20"/>
              </w:rPr>
              <w:t>"н</w:t>
            </w:r>
            <w:proofErr w:type="gramEnd"/>
            <w:r>
              <w:rPr>
                <w:i/>
                <w:iCs/>
                <w:sz w:val="20"/>
                <w:szCs w:val="20"/>
              </w:rPr>
              <w:t>а 2016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 за счет прочих межбюджетных трансфертов передаваемые из бюджета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5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792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6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57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Default="005B06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24561,40518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  <w:tr w:rsidR="00176B57" w:rsidTr="00176B57">
        <w:trPr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Default="005B06F9"/>
        </w:tc>
        <w:tc>
          <w:tcPr>
            <w:tcW w:w="1212" w:type="dxa"/>
            <w:gridSpan w:val="2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Default="005B06F9">
            <w:pPr>
              <w:rPr>
                <w:sz w:val="20"/>
                <w:szCs w:val="20"/>
              </w:rPr>
            </w:pPr>
          </w:p>
        </w:tc>
      </w:tr>
    </w:tbl>
    <w:p w:rsidR="005B06F9" w:rsidRDefault="005B06F9"/>
    <w:tbl>
      <w:tblPr>
        <w:tblW w:w="16922" w:type="dxa"/>
        <w:tblInd w:w="94" w:type="dxa"/>
        <w:tblLayout w:type="fixed"/>
        <w:tblLook w:val="04A0"/>
      </w:tblPr>
      <w:tblGrid>
        <w:gridCol w:w="2938"/>
        <w:gridCol w:w="461"/>
        <w:gridCol w:w="512"/>
        <w:gridCol w:w="847"/>
        <w:gridCol w:w="218"/>
        <w:gridCol w:w="435"/>
        <w:gridCol w:w="273"/>
        <w:gridCol w:w="993"/>
        <w:gridCol w:w="1559"/>
        <w:gridCol w:w="709"/>
        <w:gridCol w:w="1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62"/>
      </w:tblGrid>
      <w:tr w:rsidR="00024941" w:rsidRPr="005B06F9" w:rsidTr="00DF3941">
        <w:trPr>
          <w:gridAfter w:val="21"/>
          <w:wAfter w:w="11511" w:type="dxa"/>
          <w:trHeight w:val="31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941" w:rsidRPr="005B06F9" w:rsidRDefault="00024941" w:rsidP="005B06F9">
            <w:pPr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941" w:rsidRPr="005B06F9" w:rsidRDefault="00024941" w:rsidP="005B06F9">
            <w:pPr>
              <w:rPr>
                <w:color w:val="000000"/>
              </w:rPr>
            </w:pPr>
            <w:r w:rsidRPr="005B06F9">
              <w:rPr>
                <w:color w:val="000000"/>
              </w:rPr>
              <w:t>Приложение № 4</w:t>
            </w:r>
          </w:p>
        </w:tc>
      </w:tr>
      <w:tr w:rsidR="005B06F9" w:rsidRPr="005B06F9" w:rsidTr="00DF3941">
        <w:trPr>
          <w:trHeight w:val="31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139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  <w:r w:rsidRPr="005B06F9">
              <w:rPr>
                <w:color w:val="000000"/>
              </w:rPr>
              <w:t>к решению Собрания депутатов</w:t>
            </w:r>
          </w:p>
        </w:tc>
      </w:tr>
      <w:tr w:rsidR="005B06F9" w:rsidRPr="005B06F9" w:rsidTr="00DF3941">
        <w:trPr>
          <w:trHeight w:val="31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  <w:r w:rsidRPr="005B06F9">
              <w:rPr>
                <w:color w:val="000000"/>
              </w:rPr>
              <w:t>от 28.11.2016 № 264</w:t>
            </w:r>
          </w:p>
        </w:tc>
        <w:tc>
          <w:tcPr>
            <w:tcW w:w="4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024941" w:rsidRPr="005B06F9" w:rsidTr="00DF3941">
        <w:trPr>
          <w:trHeight w:val="31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color w:val="000000"/>
              </w:rPr>
            </w:pPr>
          </w:p>
        </w:tc>
        <w:tc>
          <w:tcPr>
            <w:tcW w:w="4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5B06F9" w:rsidRPr="005B06F9" w:rsidTr="00DF3941">
        <w:trPr>
          <w:trHeight w:val="972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</w:rPr>
            </w:pPr>
            <w:r w:rsidRPr="005B06F9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5B06F9">
              <w:rPr>
                <w:b/>
                <w:bCs/>
                <w:color w:val="000000"/>
              </w:rPr>
              <w:t>расходов классификации расходов бюджета Приамурского городского поселения</w:t>
            </w:r>
            <w:proofErr w:type="gramEnd"/>
            <w:r w:rsidRPr="005B06F9">
              <w:rPr>
                <w:b/>
                <w:bCs/>
                <w:color w:val="000000"/>
              </w:rPr>
              <w:t xml:space="preserve">                                          на 2016 год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024941" w:rsidRPr="005B06F9" w:rsidTr="00AA58EB">
        <w:trPr>
          <w:trHeight w:val="349"/>
        </w:trPr>
        <w:tc>
          <w:tcPr>
            <w:tcW w:w="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1538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</w:pPr>
            <w:r w:rsidRPr="005B06F9"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</w:pPr>
            <w:r w:rsidRPr="005B06F9"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</w:pPr>
            <w:proofErr w:type="gramStart"/>
            <w:r w:rsidRPr="005B06F9"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</w:pPr>
            <w:r w:rsidRPr="005B06F9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</w:pPr>
            <w:r w:rsidRPr="005B06F9"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</w:pPr>
            <w:r w:rsidRPr="005B06F9">
              <w:t>Сумма (тыс. рублей)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024941" w:rsidRPr="005B06F9" w:rsidTr="00AA58EB">
        <w:trPr>
          <w:trHeight w:val="2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10868,370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6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функционироваеия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78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6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8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5B06F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образований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Председатель Собрания депутатов муниципального образования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6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81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9437,882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9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9437,882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2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Обеспечение деятельности органов 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9436,882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7312,400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3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7312,400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5756,800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13,200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82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1542,400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9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2124,482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5B06F9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5B06F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93 1 00 00190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1941,482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571,877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1369,605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3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133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 органов государственной власт</w:t>
            </w:r>
            <w:proofErr w:type="gramStart"/>
            <w:r w:rsidRPr="005B06F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5B06F9">
              <w:rPr>
                <w:color w:val="000000"/>
                <w:sz w:val="20"/>
                <w:szCs w:val="20"/>
              </w:rPr>
              <w:t>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6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4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Уплата прочих налогов, сборов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4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61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8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251,48800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68,20000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68,2000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4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26,6370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20,4585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6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6,17850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5B06F9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5B06F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41,5630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41,5630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4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Оплата взносов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6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06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243,60000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243,60000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6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243,60000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6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243,60000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40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210,34092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6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162,34092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6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48,00000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5B06F9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5B06F9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33,25908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10,29900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22,96008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6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 w:rsidRPr="005B06F9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6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2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205,07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205,07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2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3339,077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105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5B06F9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3283,677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81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МП "Сохранность автомобильных дорог общего пользования местного значения муниципального образования «Приамурское городское поселение» на 2015 год и на плановый период 2016 и 2017 годов"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6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Повышение технического уровня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6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01 0 01 04022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01 0 01 04022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42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и плановый период 2016 и 2017 годов"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 w:rsidRPr="005B06F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06F9"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02 0 01 05010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02 0 01 05010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8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8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поселения" на 2015 год и на плановый период 2016 и 2017 годов"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lastRenderedPageBreak/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03 0 01 05030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AA58EB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03 0 01 05030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6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Приамурского городского поселения» на 2016-2020 годы»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04 0 01 04081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04 0 01 04081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92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МП " Развитие малого и среднего предпринимательства на территории муниципального образования "Приамурское городское поселение" на 2016 год"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08 0 01 04061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08 0 01 04061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4479,77818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224,100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224,100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224,10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6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224,10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83 4 00 35150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83 4 00 35150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4109,27818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81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43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06 0 01 05040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06 0 01 05040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8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3909,27818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024941" w:rsidRPr="005B06F9" w:rsidTr="00AA58EB">
        <w:trPr>
          <w:trHeight w:val="2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384,870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384,870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2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lastRenderedPageBreak/>
              <w:t xml:space="preserve">Мероприятия по обеспечению строительства и </w:t>
            </w:r>
            <w:proofErr w:type="gramStart"/>
            <w:r w:rsidRPr="005B06F9">
              <w:rPr>
                <w:sz w:val="20"/>
                <w:szCs w:val="20"/>
              </w:rPr>
              <w:t>содержания</w:t>
            </w:r>
            <w:proofErr w:type="gramEnd"/>
            <w:r w:rsidRPr="005B06F9"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1527,47818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1527,47818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1917,73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1917,73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4901,81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0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4861,81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2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9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4853,81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4853,81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3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2633,34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3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2633,34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2002,54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6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1004,950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994,60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553,92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42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553,92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426,02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6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6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124,80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7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1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2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Расходы на выплаты по оплате труда работников театров, концертных и других организаций исполнительных искусств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83 2 00 00213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610,60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6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610,60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473,85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83 2 00 00213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136,75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06F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Реализация отдельных мероприятий в рамках государственной программы "Культура Еврейской автономной области"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8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6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8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proofErr w:type="spellStart"/>
            <w:r w:rsidRPr="005B06F9">
              <w:rPr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2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89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sz w:val="20"/>
                <w:szCs w:val="20"/>
              </w:rPr>
            </w:pPr>
            <w:r w:rsidRPr="005B06F9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289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855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</w:t>
            </w:r>
            <w:proofErr w:type="gramStart"/>
            <w:r w:rsidRPr="005B06F9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5B06F9">
              <w:rPr>
                <w:i/>
                <w:iCs/>
                <w:sz w:val="20"/>
                <w:szCs w:val="20"/>
              </w:rPr>
              <w:t>а 2016 год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i/>
                <w:iCs/>
                <w:sz w:val="20"/>
                <w:szCs w:val="20"/>
              </w:rPr>
            </w:pPr>
            <w:r w:rsidRPr="005B06F9">
              <w:rPr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07 0 01 05070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07 0 01 05070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07 0 01 05071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4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07 0 01 05071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proofErr w:type="spellStart"/>
            <w:r w:rsidRPr="005B06F9">
              <w:rPr>
                <w:sz w:val="20"/>
                <w:szCs w:val="20"/>
              </w:rPr>
              <w:t>Непрограммные</w:t>
            </w:r>
            <w:proofErr w:type="spellEnd"/>
            <w:r w:rsidRPr="005B06F9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 за счет прочих межбюджетных трансфертов передаваемые из бюджета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52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79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5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B06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63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lastRenderedPageBreak/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83 4 00 52101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8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570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83 4 00 52103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color w:val="000000"/>
                <w:sz w:val="20"/>
                <w:szCs w:val="20"/>
              </w:rPr>
            </w:pPr>
            <w:r w:rsidRPr="005B06F9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B5074A" w:rsidRPr="005B06F9" w:rsidTr="00AA58EB">
        <w:trPr>
          <w:trHeight w:val="312"/>
        </w:trPr>
        <w:tc>
          <w:tcPr>
            <w:tcW w:w="4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9" w:rsidRPr="005B06F9" w:rsidRDefault="005B06F9" w:rsidP="005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  <w:r w:rsidRPr="005B06F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F9">
              <w:rPr>
                <w:b/>
                <w:bCs/>
                <w:color w:val="000000"/>
                <w:sz w:val="20"/>
                <w:szCs w:val="20"/>
              </w:rPr>
              <w:t>24561,40518</w:t>
            </w: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  <w:tr w:rsidR="00024941" w:rsidRPr="005B06F9" w:rsidTr="00AA58EB">
        <w:trPr>
          <w:trHeight w:val="315"/>
        </w:trPr>
        <w:tc>
          <w:tcPr>
            <w:tcW w:w="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6F9" w:rsidRPr="005B06F9" w:rsidRDefault="005B06F9" w:rsidP="005B06F9"/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5B06F9" w:rsidRPr="005B06F9" w:rsidRDefault="005B06F9" w:rsidP="005B06F9">
            <w:pPr>
              <w:rPr>
                <w:sz w:val="20"/>
                <w:szCs w:val="20"/>
              </w:rPr>
            </w:pPr>
          </w:p>
        </w:tc>
      </w:tr>
    </w:tbl>
    <w:p w:rsidR="005B06F9" w:rsidRDefault="005B06F9"/>
    <w:sectPr w:rsidR="005B06F9" w:rsidSect="00B5074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06F9"/>
    <w:rsid w:val="00024941"/>
    <w:rsid w:val="00035730"/>
    <w:rsid w:val="00176B57"/>
    <w:rsid w:val="0032697D"/>
    <w:rsid w:val="003A4FE9"/>
    <w:rsid w:val="005B06F9"/>
    <w:rsid w:val="007F1307"/>
    <w:rsid w:val="008446B9"/>
    <w:rsid w:val="00A87960"/>
    <w:rsid w:val="00AA58EB"/>
    <w:rsid w:val="00B5074A"/>
    <w:rsid w:val="00BA6F25"/>
    <w:rsid w:val="00BC67B5"/>
    <w:rsid w:val="00D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796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B06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B0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06F9"/>
    <w:rPr>
      <w:color w:val="800080"/>
      <w:u w:val="single"/>
    </w:rPr>
  </w:style>
  <w:style w:type="paragraph" w:customStyle="1" w:styleId="xl65">
    <w:name w:val="xl65"/>
    <w:basedOn w:val="a"/>
    <w:rsid w:val="005B06F9"/>
    <w:pPr>
      <w:spacing w:before="100" w:beforeAutospacing="1" w:after="100" w:afterAutospacing="1"/>
    </w:pPr>
  </w:style>
  <w:style w:type="paragraph" w:customStyle="1" w:styleId="xl66">
    <w:name w:val="xl6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B06F9"/>
    <w:pPr>
      <w:spacing w:before="100" w:beforeAutospacing="1" w:after="100" w:afterAutospacing="1"/>
    </w:pPr>
  </w:style>
  <w:style w:type="paragraph" w:customStyle="1" w:styleId="xl68">
    <w:name w:val="xl68"/>
    <w:basedOn w:val="a"/>
    <w:rsid w:val="005B06F9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5B06F9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B06F9"/>
    <w:pP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5B06F9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B06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5B06F9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5B06F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B06F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5B06F9"/>
    <w:pPr>
      <w:spacing w:before="100" w:beforeAutospacing="1" w:after="100" w:afterAutospacing="1"/>
    </w:pPr>
  </w:style>
  <w:style w:type="paragraph" w:customStyle="1" w:styleId="xl77">
    <w:name w:val="xl7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B06F9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5B06F9"/>
    <w:pPr>
      <w:spacing w:before="100" w:beforeAutospacing="1" w:after="100" w:afterAutospacing="1"/>
    </w:pPr>
  </w:style>
  <w:style w:type="paragraph" w:customStyle="1" w:styleId="xl81">
    <w:name w:val="xl8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7">
    <w:name w:val="xl8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"/>
    <w:rsid w:val="005B0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3">
    <w:name w:val="xl9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0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6">
    <w:name w:val="xl96"/>
    <w:basedOn w:val="a"/>
    <w:rsid w:val="005B0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7">
    <w:name w:val="xl9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4">
    <w:name w:val="xl10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6">
    <w:name w:val="xl10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0">
    <w:name w:val="xl110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5B0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5B0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5">
    <w:name w:val="xl115"/>
    <w:basedOn w:val="a"/>
    <w:rsid w:val="005B0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25">
    <w:name w:val="xl125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6">
    <w:name w:val="xl126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28">
    <w:name w:val="xl12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9">
    <w:name w:val="xl12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2">
    <w:name w:val="xl13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4">
    <w:name w:val="xl13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5B06F9"/>
    <w:pPr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0">
    <w:name w:val="xl140"/>
    <w:basedOn w:val="a"/>
    <w:rsid w:val="005B06F9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3">
    <w:name w:val="xl14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5">
    <w:name w:val="xl145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7">
    <w:name w:val="xl14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8">
    <w:name w:val="xl14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50">
    <w:name w:val="xl150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1">
    <w:name w:val="xl15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56">
    <w:name w:val="xl15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7">
    <w:name w:val="xl15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0">
    <w:name w:val="xl160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1">
    <w:name w:val="xl16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163">
    <w:name w:val="xl16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4">
    <w:name w:val="xl16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6">
    <w:name w:val="xl166"/>
    <w:basedOn w:val="a"/>
    <w:rsid w:val="005B06F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7">
    <w:name w:val="xl167"/>
    <w:basedOn w:val="a"/>
    <w:rsid w:val="005B0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8">
    <w:name w:val="xl16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9">
    <w:name w:val="xl169"/>
    <w:basedOn w:val="a"/>
    <w:rsid w:val="005B06F9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1">
    <w:name w:val="xl171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2">
    <w:name w:val="xl172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3">
    <w:name w:val="xl173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6">
    <w:name w:val="xl17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8">
    <w:name w:val="xl17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79">
    <w:name w:val="xl179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0">
    <w:name w:val="xl180"/>
    <w:basedOn w:val="a"/>
    <w:rsid w:val="005B06F9"/>
    <w:pPr>
      <w:spacing w:before="100" w:beforeAutospacing="1" w:after="100" w:afterAutospacing="1"/>
    </w:pPr>
  </w:style>
  <w:style w:type="paragraph" w:customStyle="1" w:styleId="xl181">
    <w:name w:val="xl181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2">
    <w:name w:val="xl182"/>
    <w:basedOn w:val="a"/>
    <w:rsid w:val="005B06F9"/>
    <w:pPr>
      <w:spacing w:before="100" w:beforeAutospacing="1" w:after="100" w:afterAutospacing="1"/>
    </w:pPr>
    <w:rPr>
      <w:sz w:val="22"/>
      <w:szCs w:val="22"/>
    </w:rPr>
  </w:style>
  <w:style w:type="paragraph" w:customStyle="1" w:styleId="xl183">
    <w:name w:val="xl18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85">
    <w:name w:val="xl185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86">
    <w:name w:val="xl18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7">
    <w:name w:val="xl187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88">
    <w:name w:val="xl18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5B06F9"/>
    <w:pP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5B06F9"/>
    <w:pPr>
      <w:spacing w:before="100" w:beforeAutospacing="1" w:after="100" w:afterAutospacing="1"/>
    </w:pPr>
  </w:style>
  <w:style w:type="paragraph" w:customStyle="1" w:styleId="xl191">
    <w:name w:val="xl191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5B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5">
    <w:name w:val="xl195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5B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9">
    <w:name w:val="xl199"/>
    <w:basedOn w:val="a"/>
    <w:rsid w:val="005B06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0">
    <w:name w:val="xl200"/>
    <w:basedOn w:val="a"/>
    <w:rsid w:val="005B06F9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Heading">
    <w:name w:val="Heading"/>
    <w:uiPriority w:val="99"/>
    <w:rsid w:val="00B507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No Spacing"/>
    <w:uiPriority w:val="1"/>
    <w:qFormat/>
    <w:rsid w:val="00B5074A"/>
    <w:rPr>
      <w:sz w:val="24"/>
      <w:szCs w:val="24"/>
    </w:rPr>
  </w:style>
  <w:style w:type="paragraph" w:customStyle="1" w:styleId="ConsPlusNormal">
    <w:name w:val="ConsPlusNormal"/>
    <w:rsid w:val="00B5074A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8562</Words>
  <Characters>48810</Characters>
  <Application>Microsoft Office Word</Application>
  <DocSecurity>0</DocSecurity>
  <Lines>406</Lines>
  <Paragraphs>114</Paragraphs>
  <ScaleCrop>false</ScaleCrop>
  <Company>Microsoft</Company>
  <LinksUpToDate>false</LinksUpToDate>
  <CharactersWithSpaces>57258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15</cp:revision>
  <dcterms:created xsi:type="dcterms:W3CDTF">2016-11-29T23:33:00Z</dcterms:created>
  <dcterms:modified xsi:type="dcterms:W3CDTF">2016-11-30T02:27:00Z</dcterms:modified>
</cp:coreProperties>
</file>