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A15EFD" w:rsidP="00F21557">
      <w:pPr>
        <w:ind w:left="-142"/>
        <w:rPr>
          <w:sz w:val="28"/>
        </w:rPr>
      </w:pPr>
      <w:r>
        <w:rPr>
          <w:sz w:val="28"/>
        </w:rPr>
        <w:t>24.03.2020</w:t>
      </w:r>
      <w:r w:rsidR="00ED0F4F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</w:t>
      </w:r>
      <w:r w:rsidR="00ED0F4F">
        <w:rPr>
          <w:sz w:val="28"/>
        </w:rPr>
        <w:t xml:space="preserve">           № </w:t>
      </w:r>
      <w:r>
        <w:rPr>
          <w:sz w:val="28"/>
        </w:rPr>
        <w:t>120</w:t>
      </w:r>
    </w:p>
    <w:p w:rsidR="00ED0F4F" w:rsidRDefault="00ED0F4F" w:rsidP="00F21557">
      <w:pPr>
        <w:ind w:left="-142"/>
        <w:rPr>
          <w:sz w:val="28"/>
        </w:rPr>
      </w:pPr>
      <w:r>
        <w:rPr>
          <w:sz w:val="28"/>
        </w:rPr>
        <w:t xml:space="preserve">  </w:t>
      </w:r>
    </w:p>
    <w:p w:rsidR="00ED0F4F" w:rsidRDefault="00ED0F4F" w:rsidP="00F21557">
      <w:pPr>
        <w:ind w:left="-142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 w:rsidP="00F21557">
      <w:pPr>
        <w:ind w:left="-142"/>
        <w:jc w:val="center"/>
        <w:rPr>
          <w:sz w:val="28"/>
        </w:rPr>
      </w:pPr>
    </w:p>
    <w:p w:rsidR="009B35EE" w:rsidRDefault="009B35EE" w:rsidP="00F21557">
      <w:pPr>
        <w:pStyle w:val="6"/>
        <w:tabs>
          <w:tab w:val="left" w:pos="75"/>
        </w:tabs>
        <w:ind w:left="-142" w:firstLine="0"/>
      </w:pPr>
      <w:proofErr w:type="gramStart"/>
      <w:r>
        <w:t>О внесении изменения в прогнозный план</w:t>
      </w:r>
      <w:r w:rsidR="00ED0F4F">
        <w:t xml:space="preserve"> приватизации муниципального имущества</w:t>
      </w:r>
      <w:r w:rsidR="00723541">
        <w:t xml:space="preserve"> на 2020</w:t>
      </w:r>
      <w:r>
        <w:t xml:space="preserve"> год, утвержденный решением Собрания депутатов муниципального образования «Приамурское городское поселение» Смидовичского муниципального района Еврейской </w:t>
      </w:r>
      <w:r w:rsidR="00723541">
        <w:t>автономной области от 08.11.2019 № 89</w:t>
      </w:r>
      <w:r>
        <w:t xml:space="preserve">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2019 год»</w:t>
      </w:r>
      <w:proofErr w:type="gramEnd"/>
    </w:p>
    <w:p w:rsidR="00ED0F4F" w:rsidRDefault="00ED0F4F" w:rsidP="00F21557">
      <w:pPr>
        <w:pStyle w:val="6"/>
        <w:tabs>
          <w:tab w:val="left" w:pos="75"/>
        </w:tabs>
        <w:ind w:left="-142" w:firstLine="0"/>
      </w:pPr>
    </w:p>
    <w:p w:rsidR="00ED0F4F" w:rsidRDefault="00ED0F4F" w:rsidP="00F21557">
      <w:pPr>
        <w:ind w:left="-142"/>
        <w:jc w:val="both"/>
        <w:rPr>
          <w:sz w:val="28"/>
        </w:rPr>
      </w:pPr>
    </w:p>
    <w:p w:rsidR="00ED0F4F" w:rsidRDefault="00ED0F4F" w:rsidP="00F21557">
      <w:pPr>
        <w:ind w:left="-142"/>
        <w:jc w:val="both"/>
        <w:rPr>
          <w:sz w:val="28"/>
        </w:rPr>
      </w:pPr>
      <w:r>
        <w:rPr>
          <w:sz w:val="28"/>
        </w:rPr>
        <w:tab/>
      </w:r>
      <w:r w:rsidR="00F21557">
        <w:rPr>
          <w:sz w:val="28"/>
        </w:rPr>
        <w:t xml:space="preserve">        </w:t>
      </w:r>
      <w:r>
        <w:rPr>
          <w:sz w:val="28"/>
        </w:rPr>
        <w:t>В соответствии с Федеральным законом от 21.12.2001 № 178</w:t>
      </w:r>
      <w:r w:rsidR="006059C1">
        <w:rPr>
          <w:sz w:val="28"/>
        </w:rPr>
        <w:t xml:space="preserve"> </w:t>
      </w:r>
      <w:r>
        <w:rPr>
          <w:sz w:val="28"/>
        </w:rPr>
        <w:t xml:space="preserve">- ФЗ  </w:t>
      </w:r>
      <w:bookmarkStart w:id="0" w:name="_GoBack"/>
      <w:bookmarkEnd w:id="0"/>
      <w:r>
        <w:rPr>
          <w:sz w:val="28"/>
        </w:rPr>
        <w:t xml:space="preserve"> «О</w:t>
      </w:r>
      <w:r w:rsidR="006059C1">
        <w:rPr>
          <w:sz w:val="28"/>
        </w:rPr>
        <w:t xml:space="preserve">  </w:t>
      </w:r>
      <w:r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Default="00ED0F4F" w:rsidP="00F21557">
      <w:pPr>
        <w:ind w:left="-142"/>
        <w:jc w:val="both"/>
        <w:rPr>
          <w:sz w:val="28"/>
        </w:rPr>
      </w:pPr>
      <w:r>
        <w:rPr>
          <w:sz w:val="28"/>
        </w:rPr>
        <w:t>РЕШИЛО:</w:t>
      </w:r>
    </w:p>
    <w:p w:rsidR="00F21557" w:rsidRPr="00B02EF4" w:rsidRDefault="009B35EE" w:rsidP="00F21557">
      <w:pPr>
        <w:ind w:left="-142"/>
        <w:jc w:val="both"/>
      </w:pPr>
      <w:r>
        <w:t xml:space="preserve">  </w:t>
      </w:r>
      <w:r w:rsidR="00F21557">
        <w:t xml:space="preserve">    </w:t>
      </w:r>
      <w:r w:rsidR="00ED0F4F" w:rsidRPr="00723541">
        <w:rPr>
          <w:sz w:val="28"/>
          <w:szCs w:val="28"/>
        </w:rPr>
        <w:tab/>
        <w:t>1.</w:t>
      </w:r>
      <w:r w:rsidR="00D23F70" w:rsidRPr="00723541">
        <w:rPr>
          <w:sz w:val="28"/>
          <w:szCs w:val="28"/>
        </w:rPr>
        <w:t xml:space="preserve"> </w:t>
      </w:r>
      <w:r w:rsidRPr="00723541">
        <w:rPr>
          <w:sz w:val="28"/>
          <w:szCs w:val="28"/>
        </w:rPr>
        <w:t xml:space="preserve">Внести изменения в прогнозный план приватизации </w:t>
      </w:r>
      <w:r w:rsidR="00723541" w:rsidRPr="00723541">
        <w:rPr>
          <w:sz w:val="28"/>
          <w:szCs w:val="28"/>
        </w:rPr>
        <w:t>муниципального имущества на 2020</w:t>
      </w:r>
      <w:r w:rsidRPr="00723541">
        <w:rPr>
          <w:sz w:val="28"/>
          <w:szCs w:val="28"/>
        </w:rPr>
        <w:t xml:space="preserve"> год, утвержденный решением Собрания депутатов муниципального образования «Приамурское городское поселение» Смидовичского муниципального района Еврейской </w:t>
      </w:r>
      <w:r w:rsidR="00723541" w:rsidRPr="00723541">
        <w:rPr>
          <w:sz w:val="28"/>
          <w:szCs w:val="28"/>
        </w:rPr>
        <w:t>автономной области от 08.11.2019 № 89</w:t>
      </w:r>
      <w:r w:rsidRPr="00723541">
        <w:rPr>
          <w:sz w:val="28"/>
          <w:szCs w:val="28"/>
        </w:rPr>
        <w:t xml:space="preserve">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</w:t>
      </w:r>
      <w:r w:rsidR="00723541" w:rsidRPr="00723541">
        <w:rPr>
          <w:sz w:val="28"/>
          <w:szCs w:val="28"/>
        </w:rPr>
        <w:t>ого городского п</w:t>
      </w:r>
      <w:r w:rsidR="00F21557">
        <w:rPr>
          <w:sz w:val="28"/>
          <w:szCs w:val="28"/>
        </w:rPr>
        <w:t>оселения на 2020 год», следующие изменения:</w:t>
      </w:r>
    </w:p>
    <w:p w:rsidR="00A71D85" w:rsidRPr="00723541" w:rsidRDefault="00F21557" w:rsidP="00F21557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723541" w:rsidRPr="00723541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9E4BAD">
        <w:rPr>
          <w:rFonts w:ascii="Times New Roman" w:hAnsi="Times New Roman" w:cs="Times New Roman"/>
          <w:sz w:val="28"/>
          <w:szCs w:val="28"/>
        </w:rPr>
        <w:t>.</w:t>
      </w:r>
      <w:r w:rsidR="00723541" w:rsidRPr="00723541">
        <w:rPr>
          <w:rFonts w:ascii="Times New Roman" w:hAnsi="Times New Roman" w:cs="Times New Roman"/>
          <w:sz w:val="28"/>
          <w:szCs w:val="28"/>
        </w:rPr>
        <w:t xml:space="preserve"> «Перечень муниципального имущества, подлежащего</w:t>
      </w:r>
      <w:r w:rsidR="00723541">
        <w:rPr>
          <w:rFonts w:ascii="Times New Roman" w:hAnsi="Times New Roman" w:cs="Times New Roman"/>
          <w:sz w:val="28"/>
          <w:szCs w:val="28"/>
        </w:rPr>
        <w:t xml:space="preserve"> </w:t>
      </w:r>
      <w:r w:rsidR="00723541" w:rsidRPr="00723541">
        <w:rPr>
          <w:rFonts w:ascii="Times New Roman" w:hAnsi="Times New Roman" w:cs="Times New Roman"/>
          <w:sz w:val="28"/>
          <w:szCs w:val="28"/>
        </w:rPr>
        <w:t>приватизации в 2020 году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A71D85" w:rsidRPr="00723541">
        <w:rPr>
          <w:rFonts w:ascii="Times New Roman" w:hAnsi="Times New Roman" w:cs="Times New Roman"/>
          <w:sz w:val="28"/>
          <w:szCs w:val="28"/>
        </w:rPr>
        <w:t>:</w:t>
      </w:r>
    </w:p>
    <w:p w:rsidR="00A71D85" w:rsidRPr="00F21557" w:rsidRDefault="00F21557" w:rsidP="00F21557">
      <w:pPr>
        <w:ind w:left="-142"/>
        <w:rPr>
          <w:sz w:val="28"/>
          <w:szCs w:val="28"/>
        </w:rPr>
      </w:pPr>
      <w:r w:rsidRPr="00F21557">
        <w:rPr>
          <w:sz w:val="28"/>
          <w:szCs w:val="28"/>
        </w:rPr>
        <w:t>«</w:t>
      </w:r>
    </w:p>
    <w:tbl>
      <w:tblPr>
        <w:tblW w:w="9484" w:type="dxa"/>
        <w:tblInd w:w="-5" w:type="dxa"/>
        <w:tblLayout w:type="fixed"/>
        <w:tblLook w:val="0000"/>
      </w:tblPr>
      <w:tblGrid>
        <w:gridCol w:w="397"/>
        <w:gridCol w:w="3645"/>
        <w:gridCol w:w="2116"/>
        <w:gridCol w:w="2117"/>
        <w:gridCol w:w="1209"/>
      </w:tblGrid>
      <w:tr w:rsidR="00A71D85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85" w:rsidRPr="00211A23" w:rsidRDefault="00A71D85" w:rsidP="00F2155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85" w:rsidRPr="00211A23" w:rsidRDefault="00A71D85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</w:p>
          <w:p w:rsidR="00A71D85" w:rsidRPr="00211A23" w:rsidRDefault="00A71D85" w:rsidP="00F21557">
            <w:pPr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A71D85" w:rsidRPr="00211A23" w:rsidRDefault="00A71D85" w:rsidP="00F2155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85" w:rsidRPr="00211A23" w:rsidRDefault="00A71D85" w:rsidP="00F21557">
            <w:pPr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A71D85" w:rsidRPr="00211A23" w:rsidRDefault="00A71D85" w:rsidP="00F21557">
            <w:pPr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85" w:rsidRPr="00211A23" w:rsidRDefault="00A71D85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стоимость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85" w:rsidRPr="00211A23" w:rsidRDefault="00A71D85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A71D85" w:rsidRPr="00211A23" w:rsidRDefault="00A71D85" w:rsidP="00F21557">
            <w:pPr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8C10D8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0D8" w:rsidRPr="00211A23" w:rsidRDefault="008C10D8" w:rsidP="00F2155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pStyle w:val="ad"/>
              <w:jc w:val="both"/>
            </w:pPr>
            <w:proofErr w:type="gramStart"/>
            <w:r>
              <w:t>В</w:t>
            </w:r>
            <w:r w:rsidRPr="00211A23">
              <w:t>оздушная линия</w:t>
            </w:r>
            <w:r>
              <w:t xml:space="preserve"> </w:t>
            </w:r>
            <w:r w:rsidRPr="00211A23">
              <w:t xml:space="preserve">электроснабжения – электрические сети, 10/0,4 кВ с. им. Тельмана: от КТПН № 1 Фидер 1-01 до опоры № 19; Фидер 1-02 до опоры № 18; </w:t>
            </w:r>
            <w:r w:rsidRPr="00211A23">
              <w:lastRenderedPageBreak/>
              <w:t>Фидер 1-03 до опоры №1; от КТПН № 2 Фидер 2-01 от опоры №1 до опоры № 22; Фидер 2-02 от опоры № 1 до опоры № 21; Фидер 2-03 от опоры № 1 до опоры № 18;</w:t>
            </w:r>
            <w:proofErr w:type="gramEnd"/>
            <w:r w:rsidRPr="00211A23">
              <w:t xml:space="preserve"> </w:t>
            </w:r>
            <w:proofErr w:type="gramStart"/>
            <w:r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сооружение, протяженность 9,338 км.</w:t>
            </w:r>
          </w:p>
          <w:p w:rsidR="008C10D8" w:rsidRPr="00211A23" w:rsidRDefault="008C10D8" w:rsidP="001E3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Default="008C10D8" w:rsidP="001E3E0A">
            <w:pPr>
              <w:pStyle w:val="ad"/>
              <w:ind w:left="-108" w:right="-108"/>
              <w:jc w:val="center"/>
            </w:pPr>
          </w:p>
          <w:p w:rsidR="008C10D8" w:rsidRPr="00211A23" w:rsidRDefault="008C10D8" w:rsidP="001E3E0A">
            <w:pPr>
              <w:pStyle w:val="ad"/>
              <w:ind w:left="-108" w:right="-108"/>
              <w:jc w:val="center"/>
            </w:pPr>
            <w:r>
              <w:t>9 409 320,00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8C10D8" w:rsidRPr="00211A23" w:rsidRDefault="008C10D8" w:rsidP="001E3E0A">
            <w:pPr>
              <w:snapToGrid w:val="0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</w:t>
            </w:r>
            <w:r w:rsidRPr="00211A23">
              <w:rPr>
                <w:sz w:val="24"/>
                <w:szCs w:val="24"/>
              </w:rPr>
              <w:t>квартал</w:t>
            </w:r>
          </w:p>
        </w:tc>
      </w:tr>
      <w:tr w:rsidR="008C10D8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0D8" w:rsidRPr="00211A23" w:rsidRDefault="008C10D8" w:rsidP="00F2155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A40D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 w:rsidRPr="00211A23">
              <w:rPr>
                <w:sz w:val="24"/>
                <w:szCs w:val="24"/>
              </w:rPr>
              <w:t>, протяженность</w:t>
            </w:r>
          </w:p>
          <w:p w:rsidR="008C10D8" w:rsidRPr="00211A23" w:rsidRDefault="008C10D8" w:rsidP="00A40DF4">
            <w:r w:rsidRPr="00211A23">
              <w:rPr>
                <w:sz w:val="24"/>
                <w:szCs w:val="24"/>
              </w:rPr>
              <w:t>2,340 км</w:t>
            </w:r>
            <w:r>
              <w:rPr>
                <w:sz w:val="24"/>
                <w:szCs w:val="24"/>
              </w:rPr>
              <w:t>.</w:t>
            </w:r>
          </w:p>
          <w:p w:rsidR="008C10D8" w:rsidRPr="00211A23" w:rsidRDefault="008C10D8" w:rsidP="001E3E0A">
            <w:pPr>
              <w:pStyle w:val="ad"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Default="008C10D8" w:rsidP="001E3E0A">
            <w:pPr>
              <w:pStyle w:val="ad"/>
              <w:ind w:left="-108" w:right="-108"/>
              <w:jc w:val="center"/>
            </w:pPr>
          </w:p>
          <w:p w:rsidR="008C10D8" w:rsidRPr="00211A23" w:rsidRDefault="008C10D8" w:rsidP="001E3E0A">
            <w:pPr>
              <w:pStyle w:val="ad"/>
              <w:ind w:left="-108" w:right="-108"/>
              <w:jc w:val="center"/>
            </w:pPr>
            <w:r>
              <w:t>2 266 780,00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A40DF4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</w:t>
            </w:r>
          </w:p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квартал</w:t>
            </w:r>
          </w:p>
        </w:tc>
      </w:tr>
      <w:tr w:rsidR="008C10D8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0D8" w:rsidRPr="00211A23" w:rsidRDefault="008C10D8" w:rsidP="00F2155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Pr="00211A23" w:rsidRDefault="008C10D8" w:rsidP="00A40D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сооружение, протяженность  0,9561 км.</w:t>
            </w:r>
          </w:p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8" w:rsidRDefault="008C10D8" w:rsidP="001E3E0A">
            <w:pPr>
              <w:pStyle w:val="ad"/>
              <w:ind w:left="-108" w:right="-108"/>
              <w:jc w:val="center"/>
            </w:pPr>
          </w:p>
          <w:p w:rsidR="008C10D8" w:rsidRPr="00211A23" w:rsidRDefault="008C10D8" w:rsidP="001E3E0A">
            <w:pPr>
              <w:pStyle w:val="ad"/>
              <w:ind w:left="-108" w:right="-108"/>
              <w:jc w:val="center"/>
            </w:pPr>
            <w:r>
              <w:t>926 300,00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A40DF4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  <w:r w:rsidRPr="00211A23">
              <w:rPr>
                <w:sz w:val="24"/>
                <w:szCs w:val="24"/>
              </w:rPr>
              <w:t xml:space="preserve"> </w:t>
            </w:r>
          </w:p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квартал</w:t>
            </w:r>
          </w:p>
          <w:p w:rsidR="008C10D8" w:rsidRPr="00211A23" w:rsidRDefault="008C10D8" w:rsidP="001E3E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3541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Default="00723541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</w:p>
          <w:p w:rsidR="00723541" w:rsidRDefault="00723541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Pr="00211A23" w:rsidRDefault="00F21557" w:rsidP="000446AD">
            <w:pPr>
              <w:pStyle w:val="ad"/>
            </w:pPr>
            <w:r>
              <w:t xml:space="preserve">Трансформаторная подстанция КТПН-400/10/0,4 кВ (место нахождение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>. Тельмана, ул. Школьная, 2 «А»)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Default="00A40DF4" w:rsidP="00A40DF4">
            <w:pPr>
              <w:pStyle w:val="ad"/>
              <w:ind w:left="-68"/>
            </w:pPr>
            <w:r>
              <w:t>Отдельно стоящее помещение</w:t>
            </w:r>
          </w:p>
          <w:p w:rsidR="00A40DF4" w:rsidRDefault="00A40DF4" w:rsidP="00A40DF4">
            <w:pPr>
              <w:pStyle w:val="ad"/>
              <w:ind w:left="-68"/>
            </w:pPr>
            <w:r>
              <w:t>высота - 2,6 м</w:t>
            </w:r>
            <w:r w:rsidR="00225676">
              <w:t>;</w:t>
            </w:r>
          </w:p>
          <w:p w:rsidR="00A40DF4" w:rsidRPr="00225676" w:rsidRDefault="00A40DF4" w:rsidP="00A40DF4">
            <w:pPr>
              <w:pStyle w:val="ad"/>
              <w:ind w:left="-68"/>
            </w:pPr>
            <w:r>
              <w:t>полезная площадь - 7,04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25676">
              <w:t>;</w:t>
            </w:r>
          </w:p>
          <w:p w:rsidR="00A40DF4" w:rsidRDefault="00A40DF4" w:rsidP="00A40DF4">
            <w:pPr>
              <w:pStyle w:val="ad"/>
              <w:ind w:left="-68"/>
            </w:pPr>
            <w:r>
              <w:t>объем помещения</w:t>
            </w:r>
            <w:r w:rsidR="000446AD">
              <w:t xml:space="preserve"> </w:t>
            </w:r>
            <w:r>
              <w:t>- 18,304 м</w:t>
            </w:r>
            <w:r>
              <w:rPr>
                <w:vertAlign w:val="superscript"/>
              </w:rPr>
              <w:t>3</w:t>
            </w:r>
            <w:r w:rsidR="00225676">
              <w:t>;</w:t>
            </w:r>
          </w:p>
          <w:p w:rsidR="00225676" w:rsidRDefault="00225676" w:rsidP="00A40DF4">
            <w:pPr>
              <w:pStyle w:val="ad"/>
              <w:ind w:left="-68"/>
            </w:pPr>
            <w:r>
              <w:t>ширина – 2,2 м;</w:t>
            </w:r>
          </w:p>
          <w:p w:rsidR="00225676" w:rsidRPr="00225676" w:rsidRDefault="00225676" w:rsidP="00A40DF4">
            <w:pPr>
              <w:pStyle w:val="ad"/>
              <w:ind w:left="-68"/>
            </w:pPr>
            <w:r>
              <w:t>длина – 3,2 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Pr="00211A23" w:rsidRDefault="00A40DF4" w:rsidP="00F21557">
            <w:pPr>
              <w:pStyle w:val="ad"/>
              <w:ind w:left="-142" w:right="-108"/>
              <w:jc w:val="center"/>
            </w:pPr>
            <w:r>
              <w:t>123 900,00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541" w:rsidRPr="00211A23" w:rsidRDefault="00723541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A40DF4" w:rsidRDefault="00723541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</w:p>
          <w:p w:rsidR="00723541" w:rsidRPr="00211A23" w:rsidRDefault="00723541" w:rsidP="00F21557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квартал</w:t>
            </w:r>
          </w:p>
        </w:tc>
      </w:tr>
      <w:tr w:rsidR="00723541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Default="008C10D8" w:rsidP="00F21557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3541">
              <w:rPr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Pr="00211A23" w:rsidRDefault="00F21557" w:rsidP="00A40DF4">
            <w:pPr>
              <w:pStyle w:val="ad"/>
              <w:ind w:left="34"/>
            </w:pPr>
            <w:r>
              <w:t xml:space="preserve">Трансформаторная подстанция КТПН-160/10/0,4 кВ  (место </w:t>
            </w:r>
            <w:r w:rsidR="00A40DF4">
              <w:t xml:space="preserve">        н</w:t>
            </w:r>
            <w:r>
              <w:t xml:space="preserve">ахождения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>. Тельмана, ул. Набережная, 43)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AD" w:rsidRDefault="000446AD" w:rsidP="000446AD">
            <w:pPr>
              <w:pStyle w:val="ad"/>
            </w:pPr>
            <w:r>
              <w:t>Отдельно стоящее помещение</w:t>
            </w:r>
          </w:p>
          <w:p w:rsidR="000446AD" w:rsidRDefault="000446AD" w:rsidP="000446AD">
            <w:pPr>
              <w:pStyle w:val="ad"/>
            </w:pPr>
            <w:r>
              <w:t>высота - 2,3 м;</w:t>
            </w:r>
          </w:p>
          <w:p w:rsidR="000446AD" w:rsidRPr="00225676" w:rsidRDefault="000446AD" w:rsidP="000446AD">
            <w:pPr>
              <w:pStyle w:val="ad"/>
            </w:pPr>
            <w:r>
              <w:t>полезная площадь – 5,76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0446AD" w:rsidRDefault="000446AD" w:rsidP="000446AD">
            <w:pPr>
              <w:pStyle w:val="ad"/>
            </w:pPr>
            <w:r>
              <w:t>объем помещения - 13,248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0446AD" w:rsidRDefault="000446AD" w:rsidP="000446AD">
            <w:pPr>
              <w:pStyle w:val="ad"/>
            </w:pPr>
            <w:r>
              <w:t>ширина – 1,8 м;</w:t>
            </w:r>
          </w:p>
          <w:p w:rsidR="00723541" w:rsidRPr="000446AD" w:rsidRDefault="000446AD" w:rsidP="000446AD">
            <w:pPr>
              <w:snapToGrid w:val="0"/>
              <w:rPr>
                <w:sz w:val="24"/>
                <w:szCs w:val="24"/>
              </w:rPr>
            </w:pPr>
            <w:r w:rsidRPr="000446AD">
              <w:rPr>
                <w:sz w:val="24"/>
                <w:szCs w:val="24"/>
              </w:rPr>
              <w:t>длина – 3,2 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541" w:rsidRPr="00211A23" w:rsidRDefault="00A40DF4" w:rsidP="00F21557">
            <w:pPr>
              <w:pStyle w:val="ad"/>
              <w:ind w:left="-284" w:right="-108"/>
              <w:jc w:val="center"/>
            </w:pPr>
            <w:r>
              <w:t xml:space="preserve"> 205 320,00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541" w:rsidRPr="00211A23" w:rsidRDefault="00A40DF4" w:rsidP="00F21557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3541" w:rsidRPr="00211A23">
              <w:rPr>
                <w:sz w:val="24"/>
                <w:szCs w:val="24"/>
              </w:rPr>
              <w:t>Аукцион</w:t>
            </w:r>
          </w:p>
          <w:p w:rsidR="00A40DF4" w:rsidRDefault="00723541" w:rsidP="00F21557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  <w:r w:rsidRPr="00211A23">
              <w:rPr>
                <w:sz w:val="24"/>
                <w:szCs w:val="24"/>
              </w:rPr>
              <w:t xml:space="preserve"> </w:t>
            </w:r>
          </w:p>
          <w:p w:rsidR="00723541" w:rsidRPr="00211A23" w:rsidRDefault="00723541" w:rsidP="00F21557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квартал</w:t>
            </w:r>
          </w:p>
          <w:p w:rsidR="00723541" w:rsidRPr="00211A23" w:rsidRDefault="00723541" w:rsidP="00F21557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F21557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Default="00F21557" w:rsidP="00A71D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Pr="00211A23" w:rsidRDefault="00F21557" w:rsidP="008548A7">
            <w:pPr>
              <w:pStyle w:val="ad"/>
            </w:pPr>
            <w:r>
              <w:t xml:space="preserve">Трансформаторная подстанция КТПН-400/10/0,4 кВ (место нахождение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 xml:space="preserve">. Тельмана, ул. </w:t>
            </w:r>
            <w:r w:rsidR="008548A7">
              <w:t>Зао</w:t>
            </w:r>
            <w:r>
              <w:t>зерная, 69 «Б»)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A" w:rsidRDefault="002B23AA" w:rsidP="002B23AA">
            <w:pPr>
              <w:pStyle w:val="ad"/>
            </w:pPr>
            <w:r>
              <w:t>Отдельно стоящее помещение</w:t>
            </w:r>
          </w:p>
          <w:p w:rsidR="002B23AA" w:rsidRDefault="002B23AA" w:rsidP="002B23AA">
            <w:pPr>
              <w:pStyle w:val="ad"/>
            </w:pPr>
            <w:r>
              <w:t>высота - 2,3 м;</w:t>
            </w:r>
          </w:p>
          <w:p w:rsidR="002B23AA" w:rsidRPr="00225676" w:rsidRDefault="002B23AA" w:rsidP="002B23AA">
            <w:pPr>
              <w:pStyle w:val="ad"/>
            </w:pPr>
            <w:r>
              <w:t>полезная площадь – 5,76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2B23AA" w:rsidRDefault="002B23AA" w:rsidP="002B23AA">
            <w:pPr>
              <w:pStyle w:val="ad"/>
            </w:pPr>
            <w:r>
              <w:t xml:space="preserve">объем помещения </w:t>
            </w:r>
            <w:r>
              <w:lastRenderedPageBreak/>
              <w:t>- 13,248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B23AA" w:rsidRDefault="002B23AA" w:rsidP="002B23AA">
            <w:pPr>
              <w:pStyle w:val="ad"/>
            </w:pPr>
            <w:r>
              <w:t>ширина – 1,8 м;</w:t>
            </w:r>
          </w:p>
          <w:p w:rsidR="00F21557" w:rsidRDefault="002B23AA" w:rsidP="002B23AA">
            <w:pPr>
              <w:snapToGrid w:val="0"/>
              <w:rPr>
                <w:sz w:val="24"/>
                <w:szCs w:val="24"/>
              </w:rPr>
            </w:pPr>
            <w:r w:rsidRPr="000446AD">
              <w:rPr>
                <w:sz w:val="24"/>
                <w:szCs w:val="24"/>
              </w:rPr>
              <w:t>длина – 3,2 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Default="00F21557" w:rsidP="00B63112">
            <w:pPr>
              <w:pStyle w:val="ad"/>
              <w:ind w:left="-108" w:right="-108"/>
              <w:jc w:val="center"/>
            </w:pPr>
          </w:p>
          <w:p w:rsidR="00F21557" w:rsidRPr="00211A23" w:rsidRDefault="00A40DF4" w:rsidP="00B63112">
            <w:pPr>
              <w:pStyle w:val="ad"/>
              <w:ind w:left="-108" w:right="-108"/>
              <w:jc w:val="center"/>
            </w:pPr>
            <w:r>
              <w:t>230 100,00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57" w:rsidRPr="00211A23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A40DF4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9B">
              <w:rPr>
                <w:sz w:val="24"/>
                <w:szCs w:val="24"/>
              </w:rPr>
              <w:t>-4</w:t>
            </w:r>
            <w:r w:rsidRPr="00211A23">
              <w:rPr>
                <w:sz w:val="24"/>
                <w:szCs w:val="24"/>
              </w:rPr>
              <w:t xml:space="preserve"> </w:t>
            </w:r>
          </w:p>
          <w:p w:rsidR="00F21557" w:rsidRPr="00211A23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квартал</w:t>
            </w:r>
          </w:p>
        </w:tc>
      </w:tr>
      <w:tr w:rsidR="00F21557" w:rsidRPr="00211A23" w:rsidTr="00A40DF4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Default="00F21557" w:rsidP="00A71D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Pr="00211A23" w:rsidRDefault="00F21557" w:rsidP="001E3E0A">
            <w:pPr>
              <w:pStyle w:val="ad"/>
            </w:pPr>
            <w:r>
              <w:t xml:space="preserve">Трансформаторная подстанция КТПН-400/10/0,4 кВ (место нахождение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>. Тельмана, ул. Театральная, 45)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74" w:rsidRDefault="007C5374" w:rsidP="007C5374">
            <w:pPr>
              <w:pStyle w:val="ad"/>
              <w:ind w:left="-68"/>
            </w:pPr>
            <w:r>
              <w:t>Отдельно стоящее помещение</w:t>
            </w:r>
          </w:p>
          <w:p w:rsidR="007C5374" w:rsidRDefault="007C5374" w:rsidP="007C5374">
            <w:pPr>
              <w:pStyle w:val="ad"/>
              <w:ind w:left="-68"/>
            </w:pPr>
            <w:r>
              <w:t>высота - 2,6 м;</w:t>
            </w:r>
          </w:p>
          <w:p w:rsidR="007C5374" w:rsidRPr="00225676" w:rsidRDefault="007C5374" w:rsidP="007C5374">
            <w:pPr>
              <w:pStyle w:val="ad"/>
              <w:ind w:left="-68"/>
            </w:pPr>
            <w:r>
              <w:t>полезная площадь - 7,04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7C5374" w:rsidRDefault="007C5374" w:rsidP="007C5374">
            <w:pPr>
              <w:pStyle w:val="ad"/>
              <w:ind w:left="-68"/>
            </w:pPr>
            <w:r>
              <w:t>объем помещения - 18,304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7C5374" w:rsidRDefault="007C5374" w:rsidP="007C5374">
            <w:pPr>
              <w:pStyle w:val="ad"/>
              <w:ind w:left="-68"/>
            </w:pPr>
            <w:r>
              <w:t>ширина – 2,2 м;</w:t>
            </w:r>
          </w:p>
          <w:p w:rsidR="00F21557" w:rsidRPr="007C5374" w:rsidRDefault="007C5374" w:rsidP="007C5374">
            <w:pPr>
              <w:snapToGrid w:val="0"/>
              <w:rPr>
                <w:sz w:val="24"/>
                <w:szCs w:val="24"/>
              </w:rPr>
            </w:pPr>
            <w:r w:rsidRPr="007C5374">
              <w:rPr>
                <w:sz w:val="24"/>
                <w:szCs w:val="24"/>
              </w:rPr>
              <w:t>длина – 3,2 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557" w:rsidRDefault="00F21557" w:rsidP="00B63112">
            <w:pPr>
              <w:pStyle w:val="ad"/>
              <w:ind w:left="-108" w:right="-108"/>
              <w:jc w:val="center"/>
            </w:pPr>
          </w:p>
          <w:p w:rsidR="00F21557" w:rsidRDefault="00F21557" w:rsidP="00A40DF4">
            <w:pPr>
              <w:pStyle w:val="ad"/>
              <w:ind w:left="-108" w:right="-108"/>
            </w:pPr>
          </w:p>
          <w:p w:rsidR="00F21557" w:rsidRPr="00211A23" w:rsidRDefault="00A40DF4" w:rsidP="00B63112">
            <w:pPr>
              <w:pStyle w:val="ad"/>
              <w:ind w:left="-108" w:right="-108"/>
              <w:jc w:val="center"/>
            </w:pPr>
            <w:r>
              <w:t>123 900,00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57" w:rsidRPr="00211A23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A40DF4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21557" w:rsidRPr="00211A23" w:rsidRDefault="00F21557" w:rsidP="00B63112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A71D85" w:rsidRPr="00A71D85" w:rsidRDefault="007C5374" w:rsidP="00A71D85">
      <w:pPr>
        <w:pStyle w:val="6"/>
        <w:tabs>
          <w:tab w:val="clear" w:pos="1152"/>
          <w:tab w:val="left" w:pos="75"/>
        </w:tabs>
        <w:ind w:left="15" w:hanging="15"/>
      </w:pPr>
      <w:r>
        <w:t xml:space="preserve">                                                                                                                        ».</w:t>
      </w:r>
    </w:p>
    <w:p w:rsidR="005F1301" w:rsidRDefault="00A71D85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2</w:t>
      </w:r>
      <w:r w:rsidR="00ED0F4F">
        <w:rPr>
          <w:sz w:val="28"/>
          <w:szCs w:val="28"/>
        </w:rPr>
        <w:t xml:space="preserve">. </w:t>
      </w:r>
      <w:r w:rsidR="005F1301">
        <w:rPr>
          <w:sz w:val="28"/>
          <w:szCs w:val="28"/>
        </w:rPr>
        <w:t xml:space="preserve">Опубликовать настоящее решение в информационном </w:t>
      </w:r>
      <w:r>
        <w:rPr>
          <w:sz w:val="28"/>
          <w:szCs w:val="28"/>
        </w:rPr>
        <w:t>бюллетене «</w:t>
      </w:r>
      <w:r w:rsidR="00E04ED1">
        <w:rPr>
          <w:sz w:val="28"/>
          <w:szCs w:val="28"/>
        </w:rPr>
        <w:t>Приамурский вестник» и на официальном сайте администрации Приамурского городского поселения.</w:t>
      </w:r>
    </w:p>
    <w:p w:rsidR="005F1301" w:rsidRDefault="00A71D85" w:rsidP="005F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8D5">
        <w:rPr>
          <w:sz w:val="28"/>
          <w:szCs w:val="28"/>
        </w:rPr>
        <w:t>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8F2F0B" w:rsidRDefault="008F2F0B" w:rsidP="005F1301">
      <w:pPr>
        <w:ind w:firstLine="708"/>
        <w:jc w:val="both"/>
        <w:rPr>
          <w:sz w:val="28"/>
          <w:szCs w:val="28"/>
        </w:rPr>
      </w:pPr>
    </w:p>
    <w:p w:rsidR="00ED0F4F" w:rsidRDefault="00ED0F4F">
      <w:pPr>
        <w:jc w:val="both"/>
        <w:rPr>
          <w:sz w:val="28"/>
        </w:rPr>
      </w:pPr>
    </w:p>
    <w:p w:rsidR="00ED0F4F" w:rsidRDefault="008F2F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  <w:t xml:space="preserve">               А. С. Симонов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D0F4F" w:rsidRDefault="00ED0F4F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8548A7" w:rsidRDefault="008548A7">
      <w:pPr>
        <w:jc w:val="both"/>
      </w:pPr>
    </w:p>
    <w:p w:rsidR="00D23F70" w:rsidRDefault="00D23F70">
      <w:pPr>
        <w:jc w:val="both"/>
      </w:pPr>
    </w:p>
    <w:p w:rsidR="00D9489A" w:rsidRDefault="00D9489A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ED0F4F" w:rsidRDefault="00ED0F4F" w:rsidP="00A71D85">
      <w:pPr>
        <w:pStyle w:val="8"/>
        <w:jc w:val="center"/>
        <w:rPr>
          <w:szCs w:val="28"/>
        </w:rPr>
      </w:pPr>
      <w:r>
        <w:lastRenderedPageBreak/>
        <w:t xml:space="preserve">                                                    </w:t>
      </w:r>
      <w:r w:rsidR="00A71580">
        <w:t xml:space="preserve">                          </w:t>
      </w:r>
    </w:p>
    <w:p w:rsidR="00D9489A" w:rsidRPr="00C708E9" w:rsidRDefault="00D9489A" w:rsidP="00D9489A">
      <w:pPr>
        <w:pStyle w:val="ad"/>
        <w:spacing w:line="276" w:lineRule="auto"/>
        <w:jc w:val="center"/>
        <w:rPr>
          <w:sz w:val="28"/>
          <w:szCs w:val="28"/>
        </w:rPr>
      </w:pPr>
      <w:r w:rsidRPr="00C708E9">
        <w:rPr>
          <w:sz w:val="28"/>
          <w:szCs w:val="28"/>
        </w:rPr>
        <w:t xml:space="preserve">Пояснительная записка </w:t>
      </w:r>
    </w:p>
    <w:p w:rsidR="00D9489A" w:rsidRPr="00C708E9" w:rsidRDefault="00D9489A" w:rsidP="00D9489A">
      <w:pPr>
        <w:pStyle w:val="ad"/>
        <w:spacing w:line="276" w:lineRule="auto"/>
        <w:jc w:val="center"/>
        <w:rPr>
          <w:sz w:val="28"/>
          <w:szCs w:val="28"/>
        </w:rPr>
      </w:pPr>
    </w:p>
    <w:p w:rsidR="00D9489A" w:rsidRDefault="00D9489A" w:rsidP="00D9489A">
      <w:pPr>
        <w:pStyle w:val="6"/>
        <w:tabs>
          <w:tab w:val="left" w:pos="75"/>
        </w:tabs>
        <w:ind w:left="15" w:hanging="15"/>
      </w:pPr>
      <w:proofErr w:type="gramStart"/>
      <w:r w:rsidRPr="00C708E9">
        <w:rPr>
          <w:szCs w:val="28"/>
        </w:rPr>
        <w:t>к проекту решения Собрания депутат</w:t>
      </w:r>
      <w:r>
        <w:rPr>
          <w:szCs w:val="28"/>
        </w:rPr>
        <w:t>ов «</w:t>
      </w:r>
      <w:r>
        <w:t>О внесении изменения в прогнозный план приватизации муниципального имущества на 2020 год, утвержденный решением Собрания депутатов муниципального образования «Приамурское городское поселение» Смидовичского муниципального района Еврейской автономной области от 08.11.2019 № 20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2020</w:t>
      </w:r>
      <w:proofErr w:type="gramEnd"/>
      <w:r>
        <w:t xml:space="preserve"> год»»</w:t>
      </w:r>
    </w:p>
    <w:p w:rsidR="00D9489A" w:rsidRDefault="00D9489A" w:rsidP="00D9489A">
      <w:pPr>
        <w:widowControl w:val="0"/>
        <w:shd w:val="clear" w:color="auto" w:fill="FFFFFF"/>
        <w:autoSpaceDE w:val="0"/>
        <w:ind w:right="-15"/>
        <w:jc w:val="both"/>
        <w:rPr>
          <w:sz w:val="28"/>
          <w:szCs w:val="28"/>
        </w:rPr>
      </w:pPr>
    </w:p>
    <w:p w:rsidR="00D9489A" w:rsidRDefault="00D9489A" w:rsidP="00D9489A">
      <w:pPr>
        <w:pStyle w:val="6"/>
        <w:tabs>
          <w:tab w:val="left" w:pos="75"/>
        </w:tabs>
        <w:spacing w:line="276" w:lineRule="auto"/>
        <w:ind w:left="15" w:hanging="15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На Ваше рассмотрение выноситься проект решения </w:t>
      </w:r>
      <w:r>
        <w:t>о внесении изменения в прогнозный план приватизации муниципального имущества на 2020 год, утвержденный решением Собрания депутатов муниципального образования «Приамурское городское поселение» Смидовичского муниципального района Еврейской автономной области от 08.11.2019 № 89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</w:t>
      </w:r>
      <w:proofErr w:type="gramEnd"/>
      <w:r>
        <w:t xml:space="preserve"> 2020 год».</w:t>
      </w:r>
    </w:p>
    <w:p w:rsidR="00D9489A" w:rsidRDefault="00D9489A" w:rsidP="00D9489A">
      <w:pPr>
        <w:jc w:val="both"/>
        <w:rPr>
          <w:sz w:val="28"/>
          <w:szCs w:val="28"/>
        </w:rPr>
      </w:pPr>
      <w:r w:rsidRPr="00115B3D">
        <w:t xml:space="preserve">       </w:t>
      </w:r>
      <w:r>
        <w:rPr>
          <w:sz w:val="28"/>
          <w:szCs w:val="28"/>
        </w:rPr>
        <w:t xml:space="preserve">   1. Согласно  утвержденному плану</w:t>
      </w:r>
      <w:r w:rsidRPr="00115B3D">
        <w:rPr>
          <w:sz w:val="28"/>
          <w:szCs w:val="28"/>
        </w:rPr>
        <w:t xml:space="preserve"> мероприятий (дорожная карта) подготовительных процедур, необходимых для совершения сделки купли-продажи электросетевого имущества, расположенного </w:t>
      </w:r>
      <w:proofErr w:type="gramStart"/>
      <w:r w:rsidRPr="00115B3D">
        <w:rPr>
          <w:sz w:val="28"/>
          <w:szCs w:val="28"/>
        </w:rPr>
        <w:t>в</w:t>
      </w:r>
      <w:proofErr w:type="gramEnd"/>
      <w:r w:rsidRPr="00115B3D">
        <w:rPr>
          <w:sz w:val="28"/>
          <w:szCs w:val="28"/>
        </w:rPr>
        <w:t xml:space="preserve"> </w:t>
      </w:r>
      <w:proofErr w:type="gramStart"/>
      <w:r w:rsidRPr="00115B3D">
        <w:rPr>
          <w:sz w:val="28"/>
          <w:szCs w:val="28"/>
        </w:rPr>
        <w:t>с</w:t>
      </w:r>
      <w:proofErr w:type="gramEnd"/>
      <w:r w:rsidRPr="00115B3D">
        <w:rPr>
          <w:sz w:val="28"/>
          <w:szCs w:val="28"/>
        </w:rPr>
        <w:t>. имени Тельмана, Смидовичского района, ЕАО</w:t>
      </w:r>
      <w:r>
        <w:rPr>
          <w:sz w:val="28"/>
          <w:szCs w:val="28"/>
        </w:rPr>
        <w:t>, мероприятие по проведению торгов по продаже муниципального имущества запланировано на сентябрь – октябрь 2020 года. Указанные месяцы относятся к 3 и 4 кварталу. Так как в прогнозном плане приватизации на 2020 год данное мероприятие запланировано на 2,3 квартал, просим внести изменения в раздел (колонку) «способ приватизации» изменив слова «Аукцион 2-3 квартал» на слова «Аукцион 3-4 квартал».</w:t>
      </w:r>
    </w:p>
    <w:p w:rsidR="00D9489A" w:rsidRPr="008B0614" w:rsidRDefault="00D9489A" w:rsidP="00D9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Так как торги по продаже муниципального имущества будут осуществлены в отношении всех объектов электросетевого хозяйства расположенного в с. имени Тельмана, а объекты электросетевого хозяйства включают в себя не только линии электропередачи, но и </w:t>
      </w:r>
      <w:r w:rsidRPr="008B0614">
        <w:rPr>
          <w:sz w:val="28"/>
          <w:szCs w:val="28"/>
        </w:rPr>
        <w:t>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</w:t>
      </w:r>
      <w:r>
        <w:rPr>
          <w:sz w:val="28"/>
          <w:szCs w:val="28"/>
        </w:rPr>
        <w:t>, просим в Раздел 2.</w:t>
      </w:r>
      <w:proofErr w:type="gramEnd"/>
      <w:r>
        <w:rPr>
          <w:sz w:val="28"/>
          <w:szCs w:val="28"/>
        </w:rPr>
        <w:t xml:space="preserve"> </w:t>
      </w:r>
      <w:r w:rsidRPr="00723541">
        <w:rPr>
          <w:sz w:val="28"/>
          <w:szCs w:val="28"/>
        </w:rPr>
        <w:t>«Перечень муниципального имущества, подлежащего</w:t>
      </w:r>
      <w:r>
        <w:rPr>
          <w:sz w:val="28"/>
          <w:szCs w:val="28"/>
        </w:rPr>
        <w:t xml:space="preserve"> </w:t>
      </w:r>
      <w:r w:rsidRPr="00723541">
        <w:rPr>
          <w:sz w:val="28"/>
          <w:szCs w:val="28"/>
        </w:rPr>
        <w:t>приватизации в 2020 году</w:t>
      </w:r>
      <w:r>
        <w:rPr>
          <w:sz w:val="28"/>
          <w:szCs w:val="28"/>
        </w:rPr>
        <w:t>» включить 4 трансформаторные подстанции (КТПН) расположенные на территории с. имени Тельмана Смидовичского района, ЕАО.</w:t>
      </w:r>
    </w:p>
    <w:p w:rsidR="00D9489A" w:rsidRDefault="00D9489A" w:rsidP="00D9489A">
      <w:pPr>
        <w:pStyle w:val="6"/>
        <w:tabs>
          <w:tab w:val="left" w:pos="75"/>
        </w:tabs>
        <w:spacing w:line="276" w:lineRule="auto"/>
        <w:ind w:left="15" w:hanging="15"/>
      </w:pPr>
      <w:r w:rsidRPr="00DE73D7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 w:rsidRPr="00DE73D7">
        <w:rPr>
          <w:szCs w:val="28"/>
        </w:rPr>
        <w:t xml:space="preserve">На основании вышеизложенного предлагаем  </w:t>
      </w:r>
      <w:r>
        <w:rPr>
          <w:szCs w:val="28"/>
        </w:rPr>
        <w:t xml:space="preserve">принять решения </w:t>
      </w:r>
      <w:r>
        <w:t xml:space="preserve">о внесении изменения в прогнозный план приватизации муниципального </w:t>
      </w:r>
      <w:r>
        <w:lastRenderedPageBreak/>
        <w:t>имущества на 2020 год, утвержденный решением Собрания депутатов муниципального образования «Приамурское городское поселение» Смидовичского муниципального района Еврейской автономной области от 08.11.2019 № 89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</w:t>
      </w:r>
      <w:proofErr w:type="gramEnd"/>
      <w:r>
        <w:t xml:space="preserve"> 2020 год».</w:t>
      </w:r>
    </w:p>
    <w:p w:rsidR="00D9489A" w:rsidRPr="00C708E9" w:rsidRDefault="00D9489A" w:rsidP="00D9489A">
      <w:pPr>
        <w:widowControl w:val="0"/>
        <w:shd w:val="clear" w:color="auto" w:fill="FFFFFF"/>
        <w:autoSpaceDE w:val="0"/>
        <w:ind w:right="-15"/>
        <w:jc w:val="both"/>
        <w:rPr>
          <w:sz w:val="28"/>
          <w:szCs w:val="28"/>
        </w:rPr>
      </w:pPr>
    </w:p>
    <w:p w:rsidR="00D9489A" w:rsidRPr="00DE73D7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D9489A" w:rsidRDefault="00D9489A" w:rsidP="00D9489A">
      <w:pPr>
        <w:jc w:val="both"/>
        <w:rPr>
          <w:b/>
          <w:sz w:val="28"/>
          <w:szCs w:val="28"/>
        </w:rPr>
      </w:pPr>
    </w:p>
    <w:p w:rsidR="00832F45" w:rsidRDefault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footerReference w:type="default" r:id="rId7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43" w:rsidRDefault="008C4A43" w:rsidP="00450008">
      <w:r>
        <w:separator/>
      </w:r>
    </w:p>
  </w:endnote>
  <w:endnote w:type="continuationSeparator" w:id="0">
    <w:p w:rsidR="008C4A43" w:rsidRDefault="008C4A43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6D43A5">
    <w:pPr>
      <w:pStyle w:val="ab"/>
      <w:jc w:val="right"/>
    </w:pPr>
    <w:r>
      <w:rPr>
        <w:noProof/>
      </w:rPr>
      <w:fldChar w:fldCharType="begin"/>
    </w:r>
    <w:r w:rsidR="00027A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548A7">
      <w:rPr>
        <w:noProof/>
      </w:rPr>
      <w:t>1</w:t>
    </w:r>
    <w:r>
      <w:rPr>
        <w:noProof/>
      </w:rPr>
      <w:fldChar w:fldCharType="end"/>
    </w:r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43" w:rsidRDefault="008C4A43" w:rsidP="00450008">
      <w:r>
        <w:separator/>
      </w:r>
    </w:p>
  </w:footnote>
  <w:footnote w:type="continuationSeparator" w:id="0">
    <w:p w:rsidR="008C4A43" w:rsidRDefault="008C4A43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27ADB"/>
    <w:rsid w:val="000446AD"/>
    <w:rsid w:val="00093E59"/>
    <w:rsid w:val="000F342C"/>
    <w:rsid w:val="00131835"/>
    <w:rsid w:val="00152A2B"/>
    <w:rsid w:val="001A63FE"/>
    <w:rsid w:val="001D219B"/>
    <w:rsid w:val="00211A23"/>
    <w:rsid w:val="00225676"/>
    <w:rsid w:val="0023244F"/>
    <w:rsid w:val="00240283"/>
    <w:rsid w:val="002A0FCD"/>
    <w:rsid w:val="002B23AA"/>
    <w:rsid w:val="002B3443"/>
    <w:rsid w:val="002E28D4"/>
    <w:rsid w:val="0038427A"/>
    <w:rsid w:val="003A3546"/>
    <w:rsid w:val="003C0CD2"/>
    <w:rsid w:val="00425867"/>
    <w:rsid w:val="004312AC"/>
    <w:rsid w:val="00450008"/>
    <w:rsid w:val="004D6E83"/>
    <w:rsid w:val="005209CF"/>
    <w:rsid w:val="0055433C"/>
    <w:rsid w:val="0058672A"/>
    <w:rsid w:val="005F1301"/>
    <w:rsid w:val="006059C1"/>
    <w:rsid w:val="006D43A5"/>
    <w:rsid w:val="007013C4"/>
    <w:rsid w:val="00703440"/>
    <w:rsid w:val="00723541"/>
    <w:rsid w:val="007246C0"/>
    <w:rsid w:val="00762502"/>
    <w:rsid w:val="00794B71"/>
    <w:rsid w:val="007B0340"/>
    <w:rsid w:val="007B11C0"/>
    <w:rsid w:val="007B3B0D"/>
    <w:rsid w:val="007C5374"/>
    <w:rsid w:val="007F2E73"/>
    <w:rsid w:val="00832F45"/>
    <w:rsid w:val="00841B4F"/>
    <w:rsid w:val="008548A7"/>
    <w:rsid w:val="00872994"/>
    <w:rsid w:val="00876B96"/>
    <w:rsid w:val="008C10D8"/>
    <w:rsid w:val="008C4A43"/>
    <w:rsid w:val="008E14F5"/>
    <w:rsid w:val="008F2F0B"/>
    <w:rsid w:val="0090117C"/>
    <w:rsid w:val="009015A8"/>
    <w:rsid w:val="00903821"/>
    <w:rsid w:val="00913914"/>
    <w:rsid w:val="009444C5"/>
    <w:rsid w:val="0096014C"/>
    <w:rsid w:val="00961B8A"/>
    <w:rsid w:val="009821AF"/>
    <w:rsid w:val="009B247C"/>
    <w:rsid w:val="009B35EE"/>
    <w:rsid w:val="009E4BAD"/>
    <w:rsid w:val="00A0599A"/>
    <w:rsid w:val="00A15EFD"/>
    <w:rsid w:val="00A40DF4"/>
    <w:rsid w:val="00A71580"/>
    <w:rsid w:val="00A71D85"/>
    <w:rsid w:val="00AC7DF7"/>
    <w:rsid w:val="00AF2117"/>
    <w:rsid w:val="00BF78CF"/>
    <w:rsid w:val="00CA117F"/>
    <w:rsid w:val="00CF31C6"/>
    <w:rsid w:val="00D23F70"/>
    <w:rsid w:val="00D9489A"/>
    <w:rsid w:val="00E02D47"/>
    <w:rsid w:val="00E04ED1"/>
    <w:rsid w:val="00E458D5"/>
    <w:rsid w:val="00E57989"/>
    <w:rsid w:val="00EA209B"/>
    <w:rsid w:val="00ED0F4F"/>
    <w:rsid w:val="00F21557"/>
    <w:rsid w:val="00F274FF"/>
    <w:rsid w:val="00F41F43"/>
    <w:rsid w:val="00F65CA9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link w:val="60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489A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15</cp:revision>
  <cp:lastPrinted>2016-12-06T23:58:00Z</cp:lastPrinted>
  <dcterms:created xsi:type="dcterms:W3CDTF">2019-07-08T22:46:00Z</dcterms:created>
  <dcterms:modified xsi:type="dcterms:W3CDTF">2020-03-25T05:51:00Z</dcterms:modified>
</cp:coreProperties>
</file>