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6F688A" w:rsidRPr="00AC1F0D" w:rsidRDefault="006F688A" w:rsidP="006F688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</w:t>
      </w:r>
      <w:r w:rsidR="00B73B34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4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.07</w:t>
      </w:r>
      <w:r w:rsidRPr="002719F7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.2022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</w:t>
      </w:r>
      <w:r w:rsidR="00EA6F78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B73B3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</w:t>
      </w:r>
      <w:r w:rsidRPr="006F688A">
        <w:rPr>
          <w:rFonts w:ascii="Times New Roman" w:hAnsi="Times New Roman"/>
          <w:kern w:val="2"/>
          <w:sz w:val="28"/>
          <w:szCs w:val="28"/>
          <w:lang w:bidi="hi-IN"/>
        </w:rPr>
        <w:t xml:space="preserve"> № </w:t>
      </w:r>
      <w:r w:rsidR="00B73B34">
        <w:rPr>
          <w:rFonts w:ascii="Times New Roman" w:hAnsi="Times New Roman"/>
          <w:kern w:val="2"/>
          <w:sz w:val="28"/>
          <w:szCs w:val="28"/>
          <w:lang w:bidi="hi-IN"/>
        </w:rPr>
        <w:t>522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92576" w:rsidRDefault="00E92576"/>
    <w:p w:rsidR="006F688A" w:rsidRDefault="00B73B34" w:rsidP="006F688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Об утверждении Программы</w:t>
      </w:r>
      <w:r w:rsidR="006F688A" w:rsidRPr="006F688A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 "Профилактика</w:t>
      </w:r>
      <w:r w:rsidR="006F688A">
        <w:rPr>
          <w:rFonts w:ascii="Times New Roman" w:eastAsia="BatangChe" w:hAnsi="Times New Roman"/>
          <w:sz w:val="28"/>
          <w:szCs w:val="28"/>
        </w:rPr>
        <w:t xml:space="preserve"> рисков причинения вреда (ущерба) охраняемых законом ценностей при осуществлении муниципального жилищного контроля на территории Приамурского городского поселения на 2022 год</w:t>
      </w:r>
      <w:r>
        <w:rPr>
          <w:rFonts w:ascii="Times New Roman" w:eastAsia="BatangChe" w:hAnsi="Times New Roman"/>
          <w:sz w:val="28"/>
          <w:szCs w:val="28"/>
        </w:rPr>
        <w:t>"</w:t>
      </w:r>
    </w:p>
    <w:p w:rsidR="006F688A" w:rsidRDefault="006F688A" w:rsidP="006F688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6F688A" w:rsidRDefault="006F688A" w:rsidP="006F688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="00BE1F96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31.07.2021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конкретными</w:t>
      </w:r>
      <w:r w:rsidR="00512E9D">
        <w:rPr>
          <w:rFonts w:ascii="Times New Roman" w:eastAsia="BatangChe" w:hAnsi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ценностями», администрация городского поселения</w:t>
      </w:r>
    </w:p>
    <w:p w:rsidR="00512E9D" w:rsidRDefault="00512E9D" w:rsidP="006F688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ПОСТАНОВЛЯЕТ:</w:t>
      </w:r>
    </w:p>
    <w:p w:rsidR="00512E9D" w:rsidRPr="00512E9D" w:rsidRDefault="00512E9D" w:rsidP="00512E9D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12E9D">
        <w:rPr>
          <w:rFonts w:ascii="Times New Roman" w:eastAsia="BatangChe" w:hAnsi="Times New Roman"/>
          <w:sz w:val="28"/>
          <w:szCs w:val="28"/>
        </w:rPr>
        <w:t>Утвердить прилагаемую Программу профилактики рисков причинения вреда (ущерба) охраняемых законом ценностей при осуществлении муниципального жилищного контроля на территории Приамурского городского поселения на 2022 год</w:t>
      </w:r>
      <w:r>
        <w:rPr>
          <w:rFonts w:ascii="Times New Roman" w:eastAsia="BatangChe" w:hAnsi="Times New Roman"/>
          <w:sz w:val="28"/>
          <w:szCs w:val="28"/>
        </w:rPr>
        <w:t xml:space="preserve"> (далее – Программа профилактики нарушений).</w:t>
      </w:r>
    </w:p>
    <w:p w:rsidR="00512E9D" w:rsidRDefault="006675B8" w:rsidP="00512E9D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Должностным лицам администрации городского поселения,</w:t>
      </w:r>
      <w:r w:rsidR="00512E9D">
        <w:rPr>
          <w:rFonts w:ascii="Times New Roman" w:eastAsia="BatangChe" w:hAnsi="Times New Roman"/>
          <w:sz w:val="28"/>
          <w:szCs w:val="28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E54DA9" w:rsidRDefault="00E54DA9" w:rsidP="00E54DA9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DA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EA6F78">
        <w:rPr>
          <w:rFonts w:ascii="Times New Roman" w:hAnsi="Times New Roman"/>
          <w:sz w:val="28"/>
          <w:szCs w:val="28"/>
          <w:lang w:val="en-US"/>
        </w:rPr>
        <w:t>www</w:t>
      </w:r>
      <w:r w:rsidRPr="00EA6F78">
        <w:rPr>
          <w:rFonts w:ascii="Times New Roman" w:hAnsi="Times New Roman"/>
          <w:sz w:val="28"/>
          <w:szCs w:val="28"/>
        </w:rPr>
        <w:t>.</w:t>
      </w:r>
      <w:proofErr w:type="spellStart"/>
      <w:r w:rsidRPr="00EA6F78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Pr="00EA6F78">
        <w:rPr>
          <w:rFonts w:ascii="Times New Roman" w:hAnsi="Times New Roman"/>
          <w:sz w:val="28"/>
          <w:szCs w:val="28"/>
        </w:rPr>
        <w:t>-</w:t>
      </w:r>
      <w:proofErr w:type="spellStart"/>
      <w:r w:rsidRPr="00EA6F78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Pr="00EA6F78">
        <w:rPr>
          <w:rFonts w:ascii="Times New Roman" w:hAnsi="Times New Roman"/>
          <w:sz w:val="28"/>
          <w:szCs w:val="28"/>
        </w:rPr>
        <w:t>.</w:t>
      </w:r>
      <w:proofErr w:type="spellStart"/>
      <w:r w:rsidRPr="00EA6F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54DA9">
        <w:rPr>
          <w:rFonts w:ascii="Times New Roman" w:hAnsi="Times New Roman"/>
          <w:sz w:val="28"/>
          <w:szCs w:val="28"/>
        </w:rPr>
        <w:t>.</w:t>
      </w:r>
    </w:p>
    <w:p w:rsidR="00E54DA9" w:rsidRDefault="00E54DA9" w:rsidP="00E54DA9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EA130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54DA9" w:rsidRDefault="00E54DA9" w:rsidP="00E54DA9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4DA9" w:rsidRDefault="00E54DA9" w:rsidP="00E54DA9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4DA9" w:rsidRDefault="00E54DA9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E54DA9" w:rsidRDefault="00E54DA9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</w:t>
      </w:r>
      <w:r w:rsidR="00B73B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 </w:t>
      </w:r>
      <w:proofErr w:type="spellStart"/>
      <w:r>
        <w:rPr>
          <w:rFonts w:ascii="Times New Roman" w:hAnsi="Times New Roman"/>
          <w:sz w:val="28"/>
          <w:szCs w:val="28"/>
        </w:rPr>
        <w:t>Марданов</w:t>
      </w:r>
      <w:proofErr w:type="spellEnd"/>
    </w:p>
    <w:p w:rsidR="00EA1308" w:rsidRDefault="00EA1308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1308" w:rsidRDefault="00EA1308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4395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54DA9" w:rsidTr="00200DAB">
        <w:tc>
          <w:tcPr>
            <w:tcW w:w="4395" w:type="dxa"/>
          </w:tcPr>
          <w:p w:rsidR="00E54DA9" w:rsidRDefault="00E54DA9" w:rsidP="00E54DA9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54DA9" w:rsidRDefault="00E54DA9" w:rsidP="00E54DA9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54DA9" w:rsidRDefault="00E54DA9" w:rsidP="00E54DA9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54DA9" w:rsidRDefault="00E54DA9" w:rsidP="00B73B34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</w:t>
            </w:r>
            <w:r w:rsidR="00B73B34">
              <w:rPr>
                <w:rFonts w:ascii="Times New Roman" w:hAnsi="Times New Roman"/>
                <w:sz w:val="28"/>
                <w:szCs w:val="28"/>
              </w:rPr>
              <w:t>4.07.2022 № 522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E54DA9" w:rsidRDefault="00E54DA9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A9" w:rsidRDefault="00E54DA9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A9" w:rsidRDefault="00E54DA9" w:rsidP="00E54DA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BE1F96" w:rsidRDefault="00E54DA9" w:rsidP="00BE1F96">
      <w:pPr>
        <w:pStyle w:val="a9"/>
        <w:spacing w:after="0" w:line="240" w:lineRule="auto"/>
        <w:ind w:left="0"/>
        <w:jc w:val="center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профилактики рисков причинения вреда (ущерба) охраняемых законом ценностей при осуществлении муниципального жилищного контроля на территории Приамурского городского поселения на 2022 год</w:t>
      </w:r>
    </w:p>
    <w:p w:rsidR="00BE1F96" w:rsidRDefault="00BE1F96" w:rsidP="00BE1F96">
      <w:pPr>
        <w:pStyle w:val="a9"/>
        <w:spacing w:after="0" w:line="240" w:lineRule="auto"/>
        <w:ind w:left="0"/>
        <w:jc w:val="center"/>
        <w:rPr>
          <w:rFonts w:ascii="Times New Roman" w:eastAsia="BatangChe" w:hAnsi="Times New Roman"/>
          <w:sz w:val="28"/>
          <w:szCs w:val="28"/>
        </w:rPr>
      </w:pPr>
    </w:p>
    <w:p w:rsidR="00BE1F96" w:rsidRPr="00B623B3" w:rsidRDefault="00BE1F96" w:rsidP="00631E04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sz w:val="28"/>
          <w:szCs w:val="28"/>
          <w:u w:val="single"/>
        </w:rPr>
        <w:t>Общее положение</w:t>
      </w:r>
    </w:p>
    <w:p w:rsidR="00BE1F96" w:rsidRPr="00BE1F96" w:rsidRDefault="00BE1F96" w:rsidP="00BE1F96">
      <w:pPr>
        <w:pStyle w:val="a9"/>
        <w:spacing w:after="0" w:line="240" w:lineRule="auto"/>
        <w:rPr>
          <w:rFonts w:ascii="Times New Roman" w:eastAsia="BatangChe" w:hAnsi="Times New Roman"/>
          <w:sz w:val="14"/>
          <w:szCs w:val="28"/>
        </w:rPr>
      </w:pPr>
    </w:p>
    <w:p w:rsidR="00BE1F96" w:rsidRDefault="00BE1F96" w:rsidP="00BE1F96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В соответствии с Федеральным законом от 31.07.2021 № 248-ФЗ «О государственном контроле (надзоре) и муниципальном контроле в Российской Федерации»,</w:t>
      </w:r>
      <w:r w:rsidRPr="00BE1F96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конкретными (надзорными) органами программы профилактики рисков причинения вреда (ущерба) охраняемым законом ценностями».</w:t>
      </w:r>
    </w:p>
    <w:p w:rsidR="008D5E69" w:rsidRDefault="008D5E69" w:rsidP="00BE1F96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Программа представляет собой комплекс профилактических мероприятий, направленных на выявление </w:t>
      </w:r>
      <w:r w:rsidR="00D8644C">
        <w:rPr>
          <w:rFonts w:ascii="Times New Roman" w:eastAsia="BatangChe" w:hAnsi="Times New Roman"/>
          <w:sz w:val="28"/>
          <w:szCs w:val="28"/>
        </w:rPr>
        <w:t xml:space="preserve"> и устранение конкретных причин и факторов несоблюдения обязательных требований</w:t>
      </w:r>
      <w:r w:rsidR="00464B40">
        <w:rPr>
          <w:rFonts w:ascii="Times New Roman" w:eastAsia="BatangChe" w:hAnsi="Times New Roman"/>
          <w:sz w:val="28"/>
          <w:szCs w:val="28"/>
        </w:rPr>
        <w:t>, требований, установленных муниципальными правовыми актами, а так же создание и развитие системы профилактики.</w:t>
      </w:r>
    </w:p>
    <w:p w:rsidR="00464B40" w:rsidRDefault="00464B40" w:rsidP="00BE1F96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Ожидаемыми результатами Программы являются: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увеличение числа контролируемых лиц, соблюдающих при осуществлении деятельности обязательные требования законодательства в рамках муниципального жилищного контроля;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минимизирование количества нарушений контролируемыми лицами обязательных требований законодательства;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повышение качества предоставляемых услуг в сфере жилищно-коммунального хозяйства;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уменьшение административной нагрузки контролируемых лиц;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снижение издержек контрольно-надзорной деятельности. </w:t>
      </w:r>
    </w:p>
    <w:p w:rsidR="00317003" w:rsidRPr="00317003" w:rsidRDefault="00317003" w:rsidP="00317003">
      <w:pPr>
        <w:pStyle w:val="a9"/>
        <w:tabs>
          <w:tab w:val="left" w:pos="851"/>
        </w:tabs>
        <w:spacing w:after="0" w:line="240" w:lineRule="auto"/>
        <w:ind w:left="349"/>
        <w:jc w:val="both"/>
        <w:rPr>
          <w:rFonts w:ascii="Times New Roman" w:eastAsia="BatangChe" w:hAnsi="Times New Roman"/>
          <w:sz w:val="18"/>
          <w:szCs w:val="28"/>
        </w:rPr>
      </w:pPr>
    </w:p>
    <w:p w:rsidR="00464B40" w:rsidRPr="00B623B3" w:rsidRDefault="00317003" w:rsidP="00B623B3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before="240"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sz w:val="28"/>
          <w:szCs w:val="28"/>
          <w:u w:val="single"/>
        </w:rPr>
        <w:t>Анализ текущего состояния осуществления муниципального жилищного контроля</w:t>
      </w:r>
    </w:p>
    <w:p w:rsidR="00317003" w:rsidRDefault="00317003" w:rsidP="00317003">
      <w:pPr>
        <w:pStyle w:val="a9"/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BatangChe" w:hAnsi="Times New Roman"/>
          <w:sz w:val="20"/>
          <w:szCs w:val="28"/>
        </w:rPr>
      </w:pPr>
    </w:p>
    <w:p w:rsidR="00317003" w:rsidRPr="006675B8" w:rsidRDefault="00317003" w:rsidP="006675B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317003">
        <w:rPr>
          <w:rFonts w:ascii="Times New Roman" w:eastAsia="BatangChe" w:hAnsi="Times New Roman"/>
          <w:sz w:val="28"/>
          <w:szCs w:val="28"/>
        </w:rPr>
        <w:t>Муниципальный жилищный контроль</w:t>
      </w:r>
      <w:r>
        <w:rPr>
          <w:rFonts w:ascii="Times New Roman" w:eastAsia="BatangChe" w:hAnsi="Times New Roman"/>
          <w:sz w:val="28"/>
          <w:szCs w:val="28"/>
        </w:rPr>
        <w:t xml:space="preserve"> на территории Приамурского городского поселения осуществляется </w:t>
      </w:r>
      <w:r w:rsidR="006675B8">
        <w:rPr>
          <w:rFonts w:ascii="Times New Roman" w:eastAsia="BatangChe" w:hAnsi="Times New Roman"/>
          <w:color w:val="000000" w:themeColor="text1"/>
          <w:sz w:val="28"/>
          <w:szCs w:val="28"/>
        </w:rPr>
        <w:t>отделом</w:t>
      </w:r>
      <w:r w:rsidRPr="00B126C6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6675B8" w:rsidRPr="006675B8">
        <w:rPr>
          <w:rFonts w:ascii="Times New Roman" w:hAnsi="Times New Roman"/>
          <w:color w:val="000000" w:themeColor="text1"/>
          <w:sz w:val="28"/>
          <w:szCs w:val="28"/>
        </w:rPr>
        <w:t>жилищно-коммунального хозяйства, дорожного хозяйства, транспорта и связи, благоустройства</w:t>
      </w:r>
      <w:r w:rsidR="006675B8" w:rsidRPr="006675B8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6675B8" w:rsidRPr="006675B8">
        <w:rPr>
          <w:rFonts w:ascii="Times New Roman" w:eastAsia="BatangChe" w:hAnsi="Times New Roman"/>
          <w:color w:val="000000" w:themeColor="text1"/>
          <w:sz w:val="28"/>
          <w:szCs w:val="28"/>
        </w:rPr>
        <w:t>администрации</w:t>
      </w:r>
      <w:r w:rsidRPr="006675B8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Приамурского городского поселения в рамках своих полномочий.</w:t>
      </w:r>
    </w:p>
    <w:p w:rsidR="00317003" w:rsidRDefault="00317003" w:rsidP="00317003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lastRenderedPageBreak/>
        <w:t>Общее количество юридических лиц, осуществляющих управление многоквартирными домами на территории Приамурского городского поселения, деятельность которых подлежит муниципальному жилищному контролю</w:t>
      </w:r>
      <w:r w:rsidR="00B126C6">
        <w:rPr>
          <w:rFonts w:ascii="Times New Roman" w:eastAsia="BatangChe" w:hAnsi="Times New Roman"/>
          <w:color w:val="000000" w:themeColor="text1"/>
          <w:sz w:val="28"/>
          <w:szCs w:val="28"/>
        </w:rPr>
        <w:t>, составляет не более двух.</w:t>
      </w:r>
    </w:p>
    <w:p w:rsidR="00B126C6" w:rsidRDefault="00B126C6" w:rsidP="00317003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В 2021 году в ходе осуществления муниципального жилищного контроля на территории Приамурского городского поселения </w:t>
      </w:r>
      <w:r w:rsidR="002400F9" w:rsidRPr="002400F9">
        <w:rPr>
          <w:rFonts w:ascii="Times New Roman" w:eastAsia="BatangChe" w:hAnsi="Times New Roman"/>
          <w:sz w:val="28"/>
          <w:szCs w:val="28"/>
        </w:rPr>
        <w:t>внеплановые</w:t>
      </w:r>
      <w:r w:rsidRPr="002400F9">
        <w:rPr>
          <w:rFonts w:ascii="Times New Roman" w:eastAsia="BatangChe" w:hAnsi="Times New Roman"/>
          <w:sz w:val="28"/>
          <w:szCs w:val="28"/>
        </w:rPr>
        <w:t xml:space="preserve"> выездные </w:t>
      </w:r>
      <w:r w:rsidR="002400F9" w:rsidRPr="002400F9">
        <w:rPr>
          <w:rFonts w:ascii="Times New Roman" w:eastAsia="BatangChe" w:hAnsi="Times New Roman"/>
          <w:sz w:val="28"/>
          <w:szCs w:val="28"/>
        </w:rPr>
        <w:t>проверки соблюдения</w:t>
      </w:r>
      <w:r w:rsidRPr="002400F9">
        <w:rPr>
          <w:rFonts w:ascii="Times New Roman" w:eastAsia="BatangChe" w:hAnsi="Times New Roman"/>
          <w:sz w:val="28"/>
          <w:szCs w:val="28"/>
        </w:rPr>
        <w:t xml:space="preserve"> юридическими лицами</w:t>
      </w:r>
      <w:r w:rsidR="002400F9" w:rsidRPr="002400F9">
        <w:rPr>
          <w:rFonts w:ascii="Times New Roman" w:eastAsia="BatangChe" w:hAnsi="Times New Roman"/>
          <w:sz w:val="28"/>
          <w:szCs w:val="28"/>
        </w:rPr>
        <w:t xml:space="preserve"> не проводились</w:t>
      </w:r>
      <w:r w:rsidRPr="002400F9">
        <w:rPr>
          <w:rFonts w:ascii="Times New Roman" w:eastAsia="BatangChe" w:hAnsi="Times New Roman"/>
          <w:sz w:val="28"/>
          <w:szCs w:val="28"/>
        </w:rPr>
        <w:t xml:space="preserve">, </w:t>
      </w: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индивидуальными предпринимателями обязательных требований. </w:t>
      </w:r>
    </w:p>
    <w:p w:rsidR="00631E04" w:rsidRDefault="00631E04" w:rsidP="00631E04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</w:p>
    <w:p w:rsidR="00631E04" w:rsidRPr="00B623B3" w:rsidRDefault="00631E04" w:rsidP="00631E04">
      <w:pPr>
        <w:pStyle w:val="a9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714" w:hanging="357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Цели и задачи реализации Программы</w:t>
      </w:r>
    </w:p>
    <w:p w:rsidR="00631E04" w:rsidRDefault="00631E04" w:rsidP="00631E04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Целями проведения профилактической работы являются: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устранение условий, причин и фактов, способных привести к нарушениям обязательных требований м (или) причинению вреда (ущерба) охраняемым законом ценностям, снижению рисков их возникновения;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предупреждение нарушений контролируемыми лицами, в отношении которых осуществляется жилищный контроль, обязательных требований;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обеспечение прав и интересов на получение качественных услуг в сфере жилищно-коммунального хозяйства;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снижение уровня ущерба, </w:t>
      </w:r>
      <w:r w:rsidR="009C08FB">
        <w:rPr>
          <w:rFonts w:ascii="Times New Roman" w:eastAsia="BatangChe" w:hAnsi="Times New Roman"/>
          <w:color w:val="000000" w:themeColor="text1"/>
          <w:sz w:val="28"/>
          <w:szCs w:val="28"/>
        </w:rPr>
        <w:t>причиняемого охраняемым законом ценностям.</w:t>
      </w:r>
    </w:p>
    <w:p w:rsidR="009C08FB" w:rsidRDefault="009C08FB" w:rsidP="009C08FB">
      <w:pPr>
        <w:pStyle w:val="a9"/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Для достижения основных целей профилактической работы необходимо решение следующих задач:</w:t>
      </w:r>
    </w:p>
    <w:p w:rsidR="009C08FB" w:rsidRDefault="009C08FB" w:rsidP="009C08FB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9C08FB" w:rsidRDefault="00BE6F59" w:rsidP="009C08FB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проведение профилактических мероприятий, направленных на предотвращение вреда (ущерба) охраняемым законом ценностями;</w:t>
      </w:r>
    </w:p>
    <w:p w:rsidR="00BE6F59" w:rsidRDefault="00BE6F59" w:rsidP="009C08FB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E6F59" w:rsidRDefault="00BE6F59" w:rsidP="009C08FB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информирование, консультирование контролируемых лиц с использованием современных информационно-телекоммуникационных технологий;</w:t>
      </w:r>
    </w:p>
    <w:p w:rsidR="00BE6F59" w:rsidRDefault="00BE6F59" w:rsidP="00200DAB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обеспечение доступности информации </w:t>
      </w:r>
      <w:r w:rsidR="00C319A9">
        <w:rPr>
          <w:rFonts w:ascii="Times New Roman" w:eastAsia="BatangChe" w:hAnsi="Times New Roman"/>
          <w:color w:val="000000" w:themeColor="text1"/>
          <w:sz w:val="28"/>
          <w:szCs w:val="28"/>
        </w:rPr>
        <w:t>об обязательных требованиях</w:t>
      </w: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и необходимых мерах</w:t>
      </w:r>
      <w:r w:rsidR="00C319A9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по их использованию.</w:t>
      </w:r>
    </w:p>
    <w:p w:rsidR="00200DAB" w:rsidRPr="00200DAB" w:rsidRDefault="00200DAB" w:rsidP="00200DAB">
      <w:pPr>
        <w:pStyle w:val="a9"/>
        <w:tabs>
          <w:tab w:val="left" w:pos="851"/>
        </w:tabs>
        <w:spacing w:after="0" w:line="240" w:lineRule="auto"/>
        <w:ind w:left="357"/>
        <w:jc w:val="both"/>
        <w:rPr>
          <w:rFonts w:ascii="Times New Roman" w:eastAsia="BatangChe" w:hAnsi="Times New Roman"/>
          <w:color w:val="000000" w:themeColor="text1"/>
          <w:sz w:val="4"/>
          <w:szCs w:val="28"/>
        </w:rPr>
      </w:pPr>
    </w:p>
    <w:p w:rsidR="00C319A9" w:rsidRPr="00B623B3" w:rsidRDefault="00C319A9" w:rsidP="00200DAB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714" w:hanging="357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Перечень профилактических мероприятий</w:t>
      </w:r>
    </w:p>
    <w:p w:rsidR="00200DAB" w:rsidRPr="00200DAB" w:rsidRDefault="00200DAB" w:rsidP="00200DAB">
      <w:pPr>
        <w:pStyle w:val="a9"/>
        <w:tabs>
          <w:tab w:val="left" w:pos="851"/>
        </w:tabs>
        <w:spacing w:after="0" w:line="240" w:lineRule="auto"/>
        <w:ind w:left="714"/>
        <w:jc w:val="center"/>
        <w:rPr>
          <w:rFonts w:ascii="Times New Roman" w:eastAsia="BatangChe" w:hAnsi="Times New Roman"/>
          <w:color w:val="000000" w:themeColor="text1"/>
          <w:sz w:val="14"/>
          <w:szCs w:val="28"/>
        </w:rPr>
      </w:pPr>
    </w:p>
    <w:tbl>
      <w:tblPr>
        <w:tblStyle w:val="ab"/>
        <w:tblW w:w="9266" w:type="dxa"/>
        <w:tblInd w:w="108" w:type="dxa"/>
        <w:tblLook w:val="04A0" w:firstRow="1" w:lastRow="0" w:firstColumn="1" w:lastColumn="0" w:noHBand="0" w:noVBand="1"/>
      </w:tblPr>
      <w:tblGrid>
        <w:gridCol w:w="576"/>
        <w:gridCol w:w="4305"/>
        <w:gridCol w:w="1876"/>
        <w:gridCol w:w="2482"/>
        <w:gridCol w:w="27"/>
      </w:tblGrid>
      <w:tr w:rsidR="00200DAB" w:rsidRPr="00C319A9" w:rsidTr="00200DAB">
        <w:trPr>
          <w:gridAfter w:val="1"/>
          <w:wAfter w:w="27" w:type="dxa"/>
        </w:trPr>
        <w:tc>
          <w:tcPr>
            <w:tcW w:w="576" w:type="dxa"/>
            <w:vAlign w:val="center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C319A9"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4305" w:type="dxa"/>
            <w:vAlign w:val="center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C319A9"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876" w:type="dxa"/>
            <w:vAlign w:val="center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C319A9"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Срок проведения</w:t>
            </w:r>
          </w:p>
        </w:tc>
        <w:tc>
          <w:tcPr>
            <w:tcW w:w="2482" w:type="dxa"/>
            <w:vAlign w:val="center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C319A9"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Ответственный исполнитель</w:t>
            </w:r>
          </w:p>
        </w:tc>
      </w:tr>
      <w:tr w:rsidR="00200DAB" w:rsidRPr="00200DAB" w:rsidTr="00200DAB">
        <w:trPr>
          <w:gridAfter w:val="1"/>
          <w:wAfter w:w="27" w:type="dxa"/>
        </w:trPr>
        <w:tc>
          <w:tcPr>
            <w:tcW w:w="576" w:type="dxa"/>
            <w:vAlign w:val="center"/>
          </w:tcPr>
          <w:p w:rsidR="00C319A9" w:rsidRPr="00200DAB" w:rsidRDefault="00C319A9" w:rsidP="00C319A9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</w:pPr>
            <w:r w:rsidRPr="00200DAB"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4305" w:type="dxa"/>
            <w:vAlign w:val="center"/>
          </w:tcPr>
          <w:p w:rsidR="00C319A9" w:rsidRPr="00200DAB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</w:pPr>
            <w:r w:rsidRPr="00200DAB"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1876" w:type="dxa"/>
            <w:vAlign w:val="center"/>
          </w:tcPr>
          <w:p w:rsidR="00C319A9" w:rsidRPr="00200DAB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</w:pPr>
            <w:r w:rsidRPr="00200DAB"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2482" w:type="dxa"/>
            <w:vAlign w:val="center"/>
          </w:tcPr>
          <w:p w:rsidR="00C319A9" w:rsidRPr="00200DAB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</w:pPr>
            <w:r w:rsidRPr="00200DAB"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  <w:t>4</w:t>
            </w:r>
          </w:p>
        </w:tc>
      </w:tr>
      <w:tr w:rsidR="00C319A9" w:rsidRPr="00C319A9" w:rsidTr="00200DAB">
        <w:tc>
          <w:tcPr>
            <w:tcW w:w="9266" w:type="dxa"/>
            <w:gridSpan w:val="5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1. Информирование</w:t>
            </w:r>
          </w:p>
        </w:tc>
      </w:tr>
      <w:tr w:rsidR="00200DAB" w:rsidRPr="00C319A9" w:rsidTr="00200DAB">
        <w:trPr>
          <w:gridAfter w:val="1"/>
          <w:wAfter w:w="27" w:type="dxa"/>
        </w:trPr>
        <w:tc>
          <w:tcPr>
            <w:tcW w:w="576" w:type="dxa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1.1.</w:t>
            </w:r>
          </w:p>
        </w:tc>
        <w:tc>
          <w:tcPr>
            <w:tcW w:w="4305" w:type="dxa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 xml:space="preserve">Размещение сведений о муниципальном контроле на 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lastRenderedPageBreak/>
              <w:t>официальном сайте в сети "Интернет", в средствах массовой информации, по телефону</w:t>
            </w:r>
          </w:p>
        </w:tc>
        <w:tc>
          <w:tcPr>
            <w:tcW w:w="1876" w:type="dxa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lastRenderedPageBreak/>
              <w:t xml:space="preserve">В течении года (по мере 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lastRenderedPageBreak/>
              <w:t>необходимости)</w:t>
            </w:r>
          </w:p>
        </w:tc>
        <w:tc>
          <w:tcPr>
            <w:tcW w:w="2482" w:type="dxa"/>
          </w:tcPr>
          <w:p w:rsidR="00C319A9" w:rsidRPr="006675B8" w:rsidRDefault="006675B8" w:rsidP="006675B8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6675B8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</w:t>
            </w:r>
            <w:r w:rsidRPr="00667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</w:t>
            </w:r>
            <w:r w:rsidRPr="00667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коммунального хозяйства, дорожного хозяйства, транспорта и связи, благоустройства</w:t>
            </w:r>
          </w:p>
        </w:tc>
      </w:tr>
      <w:tr w:rsidR="006675B8" w:rsidRPr="00C319A9" w:rsidTr="00200DAB">
        <w:tc>
          <w:tcPr>
            <w:tcW w:w="9266" w:type="dxa"/>
            <w:gridSpan w:val="5"/>
          </w:tcPr>
          <w:p w:rsidR="006675B8" w:rsidRPr="00C319A9" w:rsidRDefault="006675B8" w:rsidP="006675B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lastRenderedPageBreak/>
              <w:t>2. Консультирование</w:t>
            </w:r>
          </w:p>
        </w:tc>
      </w:tr>
      <w:tr w:rsidR="00200DAB" w:rsidRPr="00C319A9" w:rsidTr="00200DAB">
        <w:trPr>
          <w:gridAfter w:val="1"/>
          <w:wAfter w:w="27" w:type="dxa"/>
          <w:trHeight w:val="5846"/>
        </w:trPr>
        <w:tc>
          <w:tcPr>
            <w:tcW w:w="576" w:type="dxa"/>
          </w:tcPr>
          <w:p w:rsidR="00C319A9" w:rsidRPr="00C319A9" w:rsidRDefault="006675B8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2.1.</w:t>
            </w:r>
          </w:p>
        </w:tc>
        <w:tc>
          <w:tcPr>
            <w:tcW w:w="4305" w:type="dxa"/>
          </w:tcPr>
          <w:p w:rsidR="00C319A9" w:rsidRDefault="00E46EDF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 xml:space="preserve">Разъяснение в устной и письменной форме (по телефону, на личном приёме, по средству видео-конференц-связи, в ходе проведения профилактических мероприятий и </w:t>
            </w:r>
            <w:proofErr w:type="spellStart"/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контрольно</w:t>
            </w:r>
            <w:proofErr w:type="spellEnd"/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 xml:space="preserve"> (надзорного мероприятия) по вопросам:</w:t>
            </w:r>
          </w:p>
          <w:p w:rsidR="00E46EDF" w:rsidRDefault="00E46EDF" w:rsidP="00E46EDF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организации и осуществления муниципального жилищного контроля;</w:t>
            </w:r>
          </w:p>
          <w:p w:rsidR="00E46EDF" w:rsidRDefault="00E46EDF" w:rsidP="00E46EDF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порядок осуществления профилактических, контрольных мероприятий, установленных Положением о муниципальном жилищном контроле на территории Приамурского городского поселения;</w:t>
            </w:r>
          </w:p>
          <w:p w:rsidR="00E46EDF" w:rsidRPr="00200DAB" w:rsidRDefault="00E46EDF" w:rsidP="00C319A9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содержание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эффективности.</w:t>
            </w:r>
          </w:p>
        </w:tc>
        <w:tc>
          <w:tcPr>
            <w:tcW w:w="1876" w:type="dxa"/>
          </w:tcPr>
          <w:p w:rsidR="00C319A9" w:rsidRPr="00C319A9" w:rsidRDefault="00E46EDF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по запросу</w:t>
            </w:r>
          </w:p>
        </w:tc>
        <w:tc>
          <w:tcPr>
            <w:tcW w:w="2482" w:type="dxa"/>
          </w:tcPr>
          <w:p w:rsidR="00C319A9" w:rsidRPr="00C319A9" w:rsidRDefault="00E46EDF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6675B8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667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жилищно-коммунального хозяйства, дорожного хозяйства, транспорта и связи, благоустройства</w:t>
            </w:r>
          </w:p>
        </w:tc>
      </w:tr>
    </w:tbl>
    <w:p w:rsidR="00C319A9" w:rsidRPr="00B623B3" w:rsidRDefault="00E368C4" w:rsidP="00E368C4">
      <w:pPr>
        <w:pStyle w:val="a9"/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Показатель результативности и эффективности Программы</w:t>
      </w:r>
    </w:p>
    <w:p w:rsidR="00E368C4" w:rsidRDefault="002400F9" w:rsidP="00200DAB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</w:t>
      </w:r>
      <w:r w:rsidR="00E368C4">
        <w:rPr>
          <w:rFonts w:ascii="Times New Roman" w:eastAsia="BatangChe" w:hAnsi="Times New Roman"/>
          <w:color w:val="000000" w:themeColor="text1"/>
          <w:sz w:val="28"/>
          <w:szCs w:val="28"/>
        </w:rPr>
        <w:t>сновными социальным и экономическим последствием профилактического воздей</w:t>
      </w: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ствия Программы является создание комфортных условий среды посредством доведения до подконтрольных субъектов информации об обязательных требованиях жилищного законодательства в понятной форме, мотивирующей субъекты к снижению нарушений обязательных требований. </w:t>
      </w:r>
    </w:p>
    <w:p w:rsidR="002400F9" w:rsidRDefault="002400F9" w:rsidP="00200DAB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Отчетные показатели Программы предназначены способствовать максимальному достижению сокращения количества нарушений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требований.</w:t>
      </w:r>
    </w:p>
    <w:p w:rsidR="002400F9" w:rsidRDefault="002400F9" w:rsidP="00200DAB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Оценка эффективности Программы осуществляется по итогам года тс учетом достижения целей программы и отчетных показателей результативности мероприятий.</w:t>
      </w:r>
    </w:p>
    <w:p w:rsidR="002400F9" w:rsidRDefault="002400F9" w:rsidP="00E368C4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К показателям качества профилактической деятельности относятся:</w:t>
      </w:r>
    </w:p>
    <w:p w:rsidR="002400F9" w:rsidRDefault="002400F9" w:rsidP="00200DAB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Полнота информации, размещенной на официальном сайте администрации Приамурского городского поселения -</w:t>
      </w:r>
      <w:r w:rsidR="00200DAB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100%;</w:t>
      </w:r>
    </w:p>
    <w:p w:rsidR="00200DAB" w:rsidRDefault="00200DAB" w:rsidP="00200DAB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lastRenderedPageBreak/>
        <w:t>Количество проведенных профилактических мероприятий - не менее 5 мероприятий;</w:t>
      </w:r>
    </w:p>
    <w:p w:rsidR="00200DAB" w:rsidRPr="002400F9" w:rsidRDefault="00200DAB" w:rsidP="00200DAB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Снижение числа внеплановых проверок - на 10%.</w:t>
      </w:r>
    </w:p>
    <w:sectPr w:rsidR="00200DAB" w:rsidRPr="002400F9" w:rsidSect="00200DAB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206"/>
    <w:multiLevelType w:val="hybridMultilevel"/>
    <w:tmpl w:val="04F6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7F3A"/>
    <w:multiLevelType w:val="hybridMultilevel"/>
    <w:tmpl w:val="2C0E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2F8"/>
    <w:multiLevelType w:val="hybridMultilevel"/>
    <w:tmpl w:val="6BAC0020"/>
    <w:lvl w:ilvl="0" w:tplc="E29E8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655E7"/>
    <w:multiLevelType w:val="hybridMultilevel"/>
    <w:tmpl w:val="D234B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7D8E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88761D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FC562C"/>
    <w:multiLevelType w:val="hybridMultilevel"/>
    <w:tmpl w:val="D234B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051CF"/>
    <w:multiLevelType w:val="hybridMultilevel"/>
    <w:tmpl w:val="7882A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FA7969"/>
    <w:multiLevelType w:val="hybridMultilevel"/>
    <w:tmpl w:val="EFB0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1795"/>
    <w:multiLevelType w:val="hybridMultilevel"/>
    <w:tmpl w:val="902A1D2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99"/>
    <w:rsid w:val="001B0E97"/>
    <w:rsid w:val="00200DAB"/>
    <w:rsid w:val="0023313C"/>
    <w:rsid w:val="002400F9"/>
    <w:rsid w:val="00317003"/>
    <w:rsid w:val="00464B40"/>
    <w:rsid w:val="00512E9D"/>
    <w:rsid w:val="005D5F99"/>
    <w:rsid w:val="0060479A"/>
    <w:rsid w:val="00631E04"/>
    <w:rsid w:val="00667307"/>
    <w:rsid w:val="006675B8"/>
    <w:rsid w:val="006F688A"/>
    <w:rsid w:val="008D5E69"/>
    <w:rsid w:val="009C08FB"/>
    <w:rsid w:val="00B126C6"/>
    <w:rsid w:val="00B623B3"/>
    <w:rsid w:val="00B73B34"/>
    <w:rsid w:val="00BE1F96"/>
    <w:rsid w:val="00BE6F59"/>
    <w:rsid w:val="00C319A9"/>
    <w:rsid w:val="00D8644C"/>
    <w:rsid w:val="00DA65A1"/>
    <w:rsid w:val="00DA7D59"/>
    <w:rsid w:val="00E368C4"/>
    <w:rsid w:val="00E46EDF"/>
    <w:rsid w:val="00E54DA9"/>
    <w:rsid w:val="00E92576"/>
    <w:rsid w:val="00EA1308"/>
    <w:rsid w:val="00E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1B75-6656-4435-9781-2A801A2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47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0479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12E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4D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2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0558-13D3-442D-8576-53F25BE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2</cp:revision>
  <cp:lastPrinted>2022-07-04T04:08:00Z</cp:lastPrinted>
  <dcterms:created xsi:type="dcterms:W3CDTF">2022-07-04T05:10:00Z</dcterms:created>
  <dcterms:modified xsi:type="dcterms:W3CDTF">2022-07-04T05:10:00Z</dcterms:modified>
</cp:coreProperties>
</file>