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45" w:rsidRPr="000D0A1B" w:rsidRDefault="00034E45" w:rsidP="00034E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D0A1B">
        <w:rPr>
          <w:rFonts w:ascii="Arial" w:hAnsi="Arial" w:cs="Arial"/>
          <w:b/>
          <w:bCs/>
          <w:color w:val="000000"/>
        </w:rPr>
        <w:t>ГУБЕРНАТОР ЕВРЕЙСКОЙ АВТОНОМНОЙ ОБЛАСТИ</w:t>
      </w:r>
    </w:p>
    <w:p w:rsidR="00034E45" w:rsidRPr="000D0A1B" w:rsidRDefault="00034E45" w:rsidP="00034E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34E45" w:rsidRPr="000D0A1B" w:rsidRDefault="00034E45" w:rsidP="00034E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0D0A1B">
        <w:rPr>
          <w:rFonts w:ascii="Arial" w:hAnsi="Arial" w:cs="Arial"/>
          <w:b/>
          <w:bCs/>
          <w:color w:val="000000"/>
        </w:rPr>
        <w:t>ПОСТАНОВЛЕНИЕ</w:t>
      </w:r>
    </w:p>
    <w:p w:rsidR="00034E45" w:rsidRDefault="00034E45" w:rsidP="00034E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от </w:t>
      </w:r>
      <w:r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 xml:space="preserve"> апреля 2024 года № </w:t>
      </w:r>
      <w:r>
        <w:rPr>
          <w:rFonts w:ascii="Arial" w:hAnsi="Arial" w:cs="Arial"/>
          <w:b/>
          <w:bCs/>
          <w:color w:val="000000"/>
        </w:rPr>
        <w:t>52</w:t>
      </w:r>
    </w:p>
    <w:p w:rsidR="00034E45" w:rsidRPr="000D0A1B" w:rsidRDefault="00034E45" w:rsidP="00034E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01B34" w:rsidRDefault="00801B34">
      <w:pPr>
        <w:jc w:val="both"/>
        <w:rPr>
          <w:sz w:val="28"/>
          <w:szCs w:val="28"/>
        </w:rPr>
      </w:pPr>
    </w:p>
    <w:p w:rsidR="00801B34" w:rsidRDefault="00BB6C13">
      <w:pPr>
        <w:spacing w:line="2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 установлении на территории </w:t>
      </w:r>
    </w:p>
    <w:p w:rsidR="00801B34" w:rsidRDefault="00BB6C13">
      <w:pPr>
        <w:spacing w:line="283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Еврейской автономной области </w:t>
      </w:r>
    </w:p>
    <w:p w:rsidR="00801B34" w:rsidRDefault="00BB6C13">
      <w:pPr>
        <w:spacing w:line="283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особого противопожарного режима</w:t>
      </w:r>
    </w:p>
    <w:p w:rsidR="00801B34" w:rsidRDefault="00801B34">
      <w:pPr>
        <w:spacing w:line="283" w:lineRule="atLeast"/>
        <w:ind w:hanging="142"/>
        <w:rPr>
          <w:sz w:val="28"/>
          <w:szCs w:val="28"/>
        </w:rPr>
      </w:pPr>
    </w:p>
    <w:p w:rsidR="00801B34" w:rsidRDefault="00801B34">
      <w:pPr>
        <w:spacing w:line="283" w:lineRule="atLeast"/>
        <w:ind w:hanging="142"/>
        <w:rPr>
          <w:sz w:val="28"/>
          <w:szCs w:val="28"/>
        </w:rPr>
      </w:pPr>
    </w:p>
    <w:p w:rsidR="00801B34" w:rsidRDefault="00BB6C13">
      <w:pPr>
        <w:pStyle w:val="ConsPlusNormal"/>
        <w:widowControl/>
        <w:spacing w:line="28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от 21.12.94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69-ФЗ «О пожарной безопасности», статьей 1 закона Е</w:t>
      </w:r>
      <w:r>
        <w:rPr>
          <w:rFonts w:ascii="Times New Roman" w:hAnsi="Times New Roman" w:cs="Times New Roman"/>
          <w:sz w:val="28"/>
          <w:szCs w:val="28"/>
        </w:rPr>
        <w:t>врейской автономной области от 24.12.2004 № 411-ОЗ «О пожарной безопасности в Еврейской автономной области» и в связи с возникновением периода повышенной пожарной опасности</w:t>
      </w:r>
    </w:p>
    <w:p w:rsidR="00801B34" w:rsidRDefault="00BB6C13">
      <w:pPr>
        <w:pStyle w:val="ConsNormal"/>
        <w:widowControl/>
        <w:spacing w:line="283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территории Еврейской автономной области особый против</w:t>
      </w:r>
      <w:r>
        <w:rPr>
          <w:sz w:val="28"/>
          <w:szCs w:val="28"/>
        </w:rPr>
        <w:t>опожарный режим.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 дополнительные требования пожарной безопасности на территории Еврейской автономной области на период действия особого противопожарного режима.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главам муниципальных образований Еврейской автономной </w:t>
      </w:r>
      <w:r>
        <w:rPr>
          <w:sz w:val="28"/>
          <w:szCs w:val="28"/>
        </w:rPr>
        <w:t>области: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Организовать наблюдение за пожароопасной обстановкой на территориях соответствующих муниципальных образований Еврейской автономной области.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 незамедлительное реагирование в установленном порядке на выявленные очаги возгораний н</w:t>
      </w:r>
      <w:r>
        <w:rPr>
          <w:sz w:val="28"/>
          <w:szCs w:val="28"/>
        </w:rPr>
        <w:t>а территориях населенных пунктов и на прилегающих к ним территориях.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Привести в исправное состояние источники наружного противопожарного водоснабжения (водоемы, пожарные гидранты), расположенные на территориях соответствующих муниципальных образований</w:t>
      </w:r>
      <w:r>
        <w:rPr>
          <w:sz w:val="28"/>
          <w:szCs w:val="28"/>
        </w:rPr>
        <w:t xml:space="preserve"> Еврейской автономной области. Обеспечить беспрепятственный подъезд к водоисточникам и условия для забора воды пожарными автомобилями.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Обеспечить патрулирование территорий населенных пунктов и прилегающих к ним территорий, в том числе садоводческих, о</w:t>
      </w:r>
      <w:r>
        <w:rPr>
          <w:sz w:val="28"/>
          <w:szCs w:val="28"/>
        </w:rPr>
        <w:t>городнических некоммерческих товариществ. К проведению указанных работ привлекать в установленном порядке представителей патрульных, патрульно-маневренных групп, общественных организаций, в том числе добровольной пожарной охраны.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Принять в рамках свои</w:t>
      </w:r>
      <w:r>
        <w:rPr>
          <w:sz w:val="28"/>
          <w:szCs w:val="28"/>
        </w:rPr>
        <w:t xml:space="preserve">х полномочий муниципальные правовые акты, предусматривающие привлечение населения для локализации пожаров </w:t>
      </w:r>
      <w:r>
        <w:rPr>
          <w:sz w:val="28"/>
          <w:szCs w:val="28"/>
        </w:rPr>
        <w:lastRenderedPageBreak/>
        <w:t>вне границ населенных пунктов, а также запрет на посещение гражданами лесов.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Принять дополнительные меры, препятствующие распространению лесных п</w:t>
      </w:r>
      <w:r>
        <w:rPr>
          <w:sz w:val="28"/>
          <w:szCs w:val="28"/>
        </w:rPr>
        <w:t>ожаров и других ландшафтных (природных) пожаров, а также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полос, очистка те</w:t>
      </w:r>
      <w:r>
        <w:rPr>
          <w:sz w:val="28"/>
          <w:szCs w:val="28"/>
        </w:rPr>
        <w:t>рриторий от сухой растительности и мусора и другие подобные меры).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Провести информационно-пропагандистскую работу среди населения, направленную на соблюдение гражданами требований пожарной безопасности и разъяснение действий граждан при возникновении </w:t>
      </w:r>
      <w:r>
        <w:rPr>
          <w:sz w:val="28"/>
          <w:szCs w:val="28"/>
        </w:rPr>
        <w:t>пожаров, в том числе лесных, и эвакуации из зоны чрезвычайной ситуации, путем проведения сходов (собраний) граждан и через средства массовой информации.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Организовать работу по контролю выполнения мер по очистке от сухой травянистой растительности, опа</w:t>
      </w:r>
      <w:r>
        <w:rPr>
          <w:sz w:val="28"/>
          <w:szCs w:val="28"/>
        </w:rPr>
        <w:t>вших листьев земельных участков, находящихся в собственности (владении, пользовании) физических и юридических лиц, и на прилегающих к ним территориях в пределах границ, установленных в целях благоустройства территорий муниципальных образований области, а т</w:t>
      </w:r>
      <w:r>
        <w:rPr>
          <w:sz w:val="28"/>
          <w:szCs w:val="28"/>
        </w:rPr>
        <w:t>акже по скашиванию травы на прилегающей к земельным участкам, находящимся в собственности  (владении, пользовании) физических и юридических лиц, территории в пределах границ, установленных в целях благоустройства территорий муниципальных образований област</w:t>
      </w:r>
      <w:r>
        <w:rPr>
          <w:sz w:val="28"/>
          <w:szCs w:val="28"/>
        </w:rPr>
        <w:t>и, в сроки, установленные правилами благоустройства территории, предусмотренными нормативными правовыми актами органов местного самоуправления городского округа, городских, сельских поселений Еврейской автономной области, ответственность за невыполнение ко</w:t>
      </w:r>
      <w:r>
        <w:rPr>
          <w:sz w:val="28"/>
          <w:szCs w:val="28"/>
        </w:rPr>
        <w:t>торых предусматривается пунктом 6 части 1 статьи 19.1 закона Еврейской автономной области от 23.06.2010 № 781-ОЗ «Об административных правонарушениях».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Департаменту управления лесами правительства Еврейской автономной области: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Обеспечить представле</w:t>
      </w:r>
      <w:r>
        <w:rPr>
          <w:sz w:val="28"/>
          <w:szCs w:val="28"/>
        </w:rPr>
        <w:t xml:space="preserve">ние информации об угрозе лесных пожаров населенным пунктам главам муниципальных образований Еврейской автономной области, в </w:t>
      </w:r>
      <w:r>
        <w:rPr>
          <w:sz w:val="28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</w:t>
      </w:r>
      <w:r>
        <w:rPr>
          <w:sz w:val="28"/>
        </w:rPr>
        <w:t>тихийных бедствий по Еврейской автономной области (далее – Главное управление МЧС России по ЕАО)</w:t>
      </w:r>
      <w:r>
        <w:rPr>
          <w:sz w:val="28"/>
          <w:szCs w:val="28"/>
        </w:rPr>
        <w:t>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Организовать своевременное тушение лесных пожаров.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Организовать проведение рейдовых мероприятий в целях пресечения нарушений требований пожарной без</w:t>
      </w:r>
      <w:r>
        <w:rPr>
          <w:sz w:val="28"/>
          <w:szCs w:val="28"/>
        </w:rPr>
        <w:t>опасности в лесах и осуществления разъяснительной работы среди населения по вопросам соблюдения данных требований.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Подготовить (в случае необходимости) проект постановления губернатора Еврейской автономной области согласно приказу Министерства природн</w:t>
      </w:r>
      <w:r>
        <w:rPr>
          <w:sz w:val="28"/>
          <w:szCs w:val="28"/>
        </w:rPr>
        <w:t xml:space="preserve">ых ресурсов и экологии Российской Федерации от 06.09.2016         </w:t>
      </w:r>
      <w:r>
        <w:rPr>
          <w:sz w:val="28"/>
          <w:szCs w:val="28"/>
        </w:rPr>
        <w:br/>
        <w:t>№ 457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</w:t>
      </w:r>
      <w:r>
        <w:rPr>
          <w:sz w:val="28"/>
          <w:szCs w:val="28"/>
        </w:rPr>
        <w:t>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лесах» об ограничении пребывания граждан в лесах, расположенных на зе</w:t>
      </w:r>
      <w:r>
        <w:rPr>
          <w:sz w:val="28"/>
          <w:szCs w:val="28"/>
        </w:rPr>
        <w:t xml:space="preserve">млях лесного фонда, осуществление полномочий в отношении которых передано </w:t>
      </w:r>
      <w:r>
        <w:rPr>
          <w:color w:val="000000" w:themeColor="text1"/>
          <w:sz w:val="28"/>
          <w:szCs w:val="28"/>
          <w:highlight w:val="white"/>
        </w:rPr>
        <w:t>органу государственной власти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>субъекта Российской Федерации</w:t>
      </w:r>
      <w:r>
        <w:rPr>
          <w:sz w:val="28"/>
          <w:szCs w:val="28"/>
        </w:rPr>
        <w:t xml:space="preserve"> в соответствии со статьей 83 Лесного кодекса Российской Федерации, и въезда в них транспортных средств, а также проведения</w:t>
      </w:r>
      <w:r>
        <w:rPr>
          <w:sz w:val="28"/>
          <w:szCs w:val="28"/>
        </w:rPr>
        <w:t xml:space="preserve"> в лесах определенных видов работ в целях обеспечения в них пожарной безопасности.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Главному управлению МЧС России по ЕАО: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Совместно с областным государственным казенным учреждением «Центр по обеспечению полномочий Еврейской автономной</w:t>
      </w:r>
      <w:r>
        <w:rPr>
          <w:sz w:val="28"/>
          <w:szCs w:val="28"/>
        </w:rPr>
        <w:t xml:space="preserve"> области в вопросах гражданской обороны, защиты населения и территорий от чрезвычайных ситуаций и пожарной безопасности» в случае повышения пожарной опасности в установленном порядке выполнить перевод подразделений противопожарной службы Еврейской автономн</w:t>
      </w:r>
      <w:r>
        <w:rPr>
          <w:sz w:val="28"/>
          <w:szCs w:val="28"/>
        </w:rPr>
        <w:t>ой области на усиленный вариант несения службы.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Организовать проведение профилактических мероприятий, в том числе патрульно-контрольными группами, в целях пресечения нарушений требований пожарной безопасности в населенных пунктах, а также осуществлени</w:t>
      </w:r>
      <w:r>
        <w:rPr>
          <w:sz w:val="28"/>
          <w:szCs w:val="28"/>
        </w:rPr>
        <w:t>я разъяснительной работы среди населения по вопросам соблюдения данных требований.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Совместно с департаментом управления лесами правительства Еврейской автономной области через средства массовой информации организовать информирование населения о пожарн</w:t>
      </w:r>
      <w:r>
        <w:rPr>
          <w:sz w:val="28"/>
          <w:szCs w:val="28"/>
        </w:rPr>
        <w:t>ой обстановке на территории Еврейской автономной области, в том числе о высокой и чрезвычайной пожарной опасности в лесах, о мерах пожарной безопасности, правилах поведения при обнаружении пожаров, в том числе лесных, об административной ответственности за</w:t>
      </w:r>
      <w:r>
        <w:rPr>
          <w:sz w:val="28"/>
          <w:szCs w:val="28"/>
        </w:rPr>
        <w:t xml:space="preserve"> нарушение требований пожарной безопасности в период действия особого противопожарного режима.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Департаменту по охране и использованию объектов животного мира правительства Еврейской автономной области совместно с департаментом управления лесами правител</w:t>
      </w:r>
      <w:r>
        <w:rPr>
          <w:sz w:val="28"/>
          <w:szCs w:val="28"/>
        </w:rPr>
        <w:t>ьства Еврейской автономной области обеспечить: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Наземное патрулирование особо охраняемых природных территорий областного значения в целях обеспечения их пожарной безопасности. 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Организацию временных постов для ограничения посещения гражданами особо охраняемых природных территорий областного значения и въезда на них транспортных средств.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руководителям организаций независимо от организационно-правовых форм и ф</w:t>
      </w:r>
      <w:r>
        <w:rPr>
          <w:sz w:val="28"/>
          <w:szCs w:val="28"/>
        </w:rPr>
        <w:t>орм собственности, расположенных на территории Еврейской автономной области: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Принять срочные меры по уборке сухой травы, горючего мусора на территориях соответствующих организаций.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Привести в повышенную готовность подразделения ведомственной пожа</w:t>
      </w:r>
      <w:r>
        <w:rPr>
          <w:sz w:val="28"/>
          <w:szCs w:val="28"/>
        </w:rPr>
        <w:t>рной охраны.</w:t>
      </w:r>
    </w:p>
    <w:p w:rsidR="00801B34" w:rsidRDefault="00BB6C13">
      <w:pPr>
        <w:spacing w:line="283" w:lineRule="atLeast"/>
        <w:ind w:firstLine="708"/>
        <w:jc w:val="both"/>
      </w:pPr>
      <w:r>
        <w:rPr>
          <w:sz w:val="28"/>
          <w:szCs w:val="28"/>
        </w:rPr>
        <w:t>7.3. Провести в соответствии с требованиями пожарной безопасности, предусмотренными Федеральным законом от 21.12.94 № 69-ФЗ «О пожарной безопасности», Федеральным законом от 22.07.2008 № 123-ФЗ «Технический регламент о требованиях пожарной без</w:t>
      </w:r>
      <w:r>
        <w:rPr>
          <w:sz w:val="28"/>
          <w:szCs w:val="28"/>
        </w:rPr>
        <w:t>опасности», проверку наличия и содержания в исправном состоянии источников наружного противопожарного водоснабжения и средств пожаротушения.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федеральному государственному бюджетному учреждению «Государственный природный заповедник «Бастак</w:t>
      </w:r>
      <w:r>
        <w:rPr>
          <w:sz w:val="28"/>
          <w:szCs w:val="28"/>
        </w:rPr>
        <w:t>» обеспечить: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Наземное патрулирование территории государственного природного заповедника «Бастак» в целях обеспечения его пожарной безопасности.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Контроль за соблюдением режима особой охраны территории государственного природного заповедника «Баст</w:t>
      </w:r>
      <w:r>
        <w:rPr>
          <w:sz w:val="28"/>
          <w:szCs w:val="28"/>
        </w:rPr>
        <w:t>ак».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Департаменту автомобильных дорог и транспорта правительства Еврейской автономной области организовать работу по очистке автомобильных дорог общего пользования регионального и межмуниципального значения Еврейской автономной области, включая земельны</w:t>
      </w:r>
      <w:r>
        <w:rPr>
          <w:sz w:val="28"/>
          <w:szCs w:val="28"/>
        </w:rPr>
        <w:t>е участки в границах полосы отвода автомобильных дорог, от горючих материалов.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Рекомендовать руководителям организаций, эксплуатирующих линейные объекты, организовать работу по очистке линий электропередач, линий связи, железнодорожных линий, автомобил</w:t>
      </w:r>
      <w:r>
        <w:rPr>
          <w:sz w:val="28"/>
          <w:szCs w:val="28"/>
        </w:rPr>
        <w:t>ьных дорог, трубопроводов, нефтепроводов, магистральных газопроводов, а также сооружений, предназначенных для выполнения производственных процессов различного вида, хранения продукции, временного пребывания людей, перемещения людей и грузов, и других подоб</w:t>
      </w:r>
      <w:r>
        <w:rPr>
          <w:sz w:val="28"/>
          <w:szCs w:val="28"/>
        </w:rPr>
        <w:t>ных сооружений, включая земельные участки в границах полосы отвода, от горючих материалов.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Управлению по информационной политике аппарата губернатора и правительства Еврейской автономной области оказать содействие в организации разъяснительной работы в</w:t>
      </w:r>
      <w:r>
        <w:rPr>
          <w:sz w:val="28"/>
          <w:szCs w:val="28"/>
        </w:rPr>
        <w:t xml:space="preserve"> средствах массовой информации о необходимости соблюдения Правил пожарной безопасности в лесах, утвержденных постановлением Правительства Российской Федерации              от 07.10.2020 № 1614, и Правил противопожарного режима в Российской </w:t>
      </w:r>
      <w:r>
        <w:rPr>
          <w:sz w:val="28"/>
          <w:szCs w:val="28"/>
        </w:rPr>
        <w:lastRenderedPageBreak/>
        <w:t>Федерации, утвер</w:t>
      </w:r>
      <w:r>
        <w:rPr>
          <w:sz w:val="28"/>
          <w:szCs w:val="28"/>
        </w:rPr>
        <w:t>жденных постановлением Правительства Российской Федерации от 16.09.2020 № 1479, а также об ответственности за их нарушение.</w:t>
      </w:r>
    </w:p>
    <w:p w:rsidR="00801B34" w:rsidRDefault="00BB6C13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Настоящее постановление вступает в силу после дня его официального опубликования.</w:t>
      </w:r>
    </w:p>
    <w:p w:rsidR="00801B34" w:rsidRDefault="00801B34">
      <w:pPr>
        <w:pStyle w:val="ConsNormal"/>
        <w:widowControl/>
        <w:spacing w:line="283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B34" w:rsidRDefault="00801B34">
      <w:pPr>
        <w:pStyle w:val="ConsNormal"/>
        <w:widowControl/>
        <w:spacing w:line="283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B34" w:rsidRDefault="00801B34">
      <w:pPr>
        <w:pStyle w:val="ConsNormal"/>
        <w:widowControl/>
        <w:spacing w:line="283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B34" w:rsidRDefault="00BB6C13">
      <w:pPr>
        <w:tabs>
          <w:tab w:val="left" w:pos="9480"/>
          <w:tab w:val="left" w:pos="9638"/>
        </w:tabs>
        <w:ind w:right="-6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801B34" w:rsidRDefault="00BB6C13">
      <w:pPr>
        <w:tabs>
          <w:tab w:val="left" w:pos="9480"/>
          <w:tab w:val="left" w:pos="9638"/>
        </w:tabs>
        <w:ind w:right="-6"/>
        <w:outlineLvl w:val="0"/>
        <w:sectPr w:rsidR="00801B3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492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правительства области                                                                       И.Е. Семенов</w:t>
      </w:r>
    </w:p>
    <w:p w:rsidR="00801B34" w:rsidRDefault="00BB6C13">
      <w:pPr>
        <w:pStyle w:val="ConsNormal"/>
        <w:widowControl/>
        <w:ind w:firstLine="55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УТВЕРЖДЕНЫ</w:t>
      </w:r>
    </w:p>
    <w:p w:rsidR="00801B34" w:rsidRDefault="00801B34">
      <w:pPr>
        <w:pStyle w:val="ConsNormal"/>
        <w:widowControl/>
        <w:ind w:firstLine="5529"/>
        <w:jc w:val="both"/>
        <w:rPr>
          <w:rFonts w:ascii="Times New Roman" w:hAnsi="Times New Roman" w:cs="Times New Roman"/>
          <w:sz w:val="28"/>
        </w:rPr>
      </w:pPr>
    </w:p>
    <w:p w:rsidR="00801B34" w:rsidRDefault="00BB6C13">
      <w:pPr>
        <w:pStyle w:val="ConsNormal"/>
        <w:widowControl/>
        <w:ind w:firstLine="55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   губернатора</w:t>
      </w:r>
    </w:p>
    <w:p w:rsidR="00801B34" w:rsidRDefault="00BB6C13">
      <w:pPr>
        <w:pStyle w:val="ConsNormal"/>
        <w:widowControl/>
        <w:ind w:firstLine="55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Еврейской автономной области</w:t>
      </w:r>
    </w:p>
    <w:p w:rsidR="00801B34" w:rsidRDefault="00BB6C13">
      <w:pPr>
        <w:pStyle w:val="ConsNormal"/>
        <w:widowControl/>
        <w:ind w:firstLine="552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034E45">
        <w:rPr>
          <w:rFonts w:ascii="Times New Roman" w:hAnsi="Times New Roman" w:cs="Times New Roman"/>
          <w:sz w:val="28"/>
        </w:rPr>
        <w:t>03.04.2024</w:t>
      </w:r>
      <w:r>
        <w:rPr>
          <w:rFonts w:ascii="Times New Roman" w:hAnsi="Times New Roman" w:cs="Times New Roman"/>
          <w:sz w:val="28"/>
        </w:rPr>
        <w:t xml:space="preserve"> № </w:t>
      </w:r>
      <w:r w:rsidR="00034E45">
        <w:rPr>
          <w:rFonts w:ascii="Times New Roman" w:hAnsi="Times New Roman" w:cs="Times New Roman"/>
          <w:sz w:val="28"/>
        </w:rPr>
        <w:t>52</w:t>
      </w:r>
      <w:bookmarkStart w:id="0" w:name="_GoBack"/>
      <w:bookmarkEnd w:id="0"/>
    </w:p>
    <w:p w:rsidR="00801B34" w:rsidRDefault="00801B34">
      <w:pPr>
        <w:pStyle w:val="ConsNormal"/>
        <w:widowControl/>
        <w:ind w:firstLine="5580"/>
        <w:jc w:val="both"/>
        <w:rPr>
          <w:rFonts w:ascii="Times New Roman" w:hAnsi="Times New Roman" w:cs="Times New Roman"/>
          <w:sz w:val="28"/>
        </w:rPr>
      </w:pPr>
    </w:p>
    <w:p w:rsidR="00801B34" w:rsidRDefault="00801B34">
      <w:pPr>
        <w:pStyle w:val="ConsNormal"/>
        <w:widowControl/>
        <w:ind w:firstLine="5580"/>
        <w:jc w:val="both"/>
        <w:rPr>
          <w:rFonts w:ascii="Times New Roman" w:hAnsi="Times New Roman" w:cs="Times New Roman"/>
          <w:sz w:val="28"/>
          <w:u w:val="single"/>
        </w:rPr>
      </w:pPr>
    </w:p>
    <w:p w:rsidR="00801B34" w:rsidRDefault="00BB6C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Дополнительные требования </w:t>
      </w:r>
    </w:p>
    <w:p w:rsidR="00801B34" w:rsidRDefault="00BB6C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пожарной безопасности на территории </w:t>
      </w:r>
    </w:p>
    <w:p w:rsidR="00801B34" w:rsidRDefault="00BB6C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Еврейской автономной области на период </w:t>
      </w:r>
    </w:p>
    <w:p w:rsidR="00801B34" w:rsidRDefault="00BB6C1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действия особого противопожарного режима</w:t>
      </w:r>
    </w:p>
    <w:p w:rsidR="00801B34" w:rsidRDefault="00801B3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1B34" w:rsidRDefault="00BB6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 территориях населенных пунктов и прилегающих к ним территориях городского округа, городских и сельских поселений, в том числе в садоводческих, огороднических некоммерческих товариществах, на период действия особого противопожарного режима запрещается</w:t>
      </w:r>
      <w:r>
        <w:rPr>
          <w:sz w:val="28"/>
          <w:szCs w:val="28"/>
        </w:rPr>
        <w:t>:</w:t>
      </w:r>
    </w:p>
    <w:p w:rsidR="00801B34" w:rsidRDefault="00BB6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огневых и других пожароопасных работ вне производственных помещений, кроме случаев, предусмотренных действующим законодательством Российской Федерации;</w:t>
      </w:r>
    </w:p>
    <w:p w:rsidR="00801B34" w:rsidRDefault="00BB6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палаточных лагерей на землях сельскохозяйственного назначения, землях запаса</w:t>
      </w:r>
      <w:r>
        <w:rPr>
          <w:sz w:val="28"/>
          <w:szCs w:val="28"/>
        </w:rPr>
        <w:t>.</w:t>
      </w:r>
    </w:p>
    <w:p w:rsidR="00801B34" w:rsidRDefault="00BB6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Арендаторам лесных участков, лицам, использующим леса, необходимо обеспечить:</w:t>
      </w:r>
    </w:p>
    <w:p w:rsidR="00801B34" w:rsidRDefault="00BB6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установку шлагбаумов, преград, постов, предусмотренных проектами освоения лесов;</w:t>
      </w:r>
    </w:p>
    <w:p w:rsidR="00801B34" w:rsidRDefault="00BB6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круглосуточный учет (контроль) граждан и транспортных средств, въезжающих на территорию </w:t>
      </w:r>
      <w:r>
        <w:rPr>
          <w:sz w:val="28"/>
          <w:szCs w:val="28"/>
        </w:rPr>
        <w:t>и выезжающих с территории лесных участков, с обязательным занесением сведений о них в соответствующие журналы;</w:t>
      </w:r>
    </w:p>
    <w:p w:rsidR="00801B34" w:rsidRDefault="00BB6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граждан, посещающих лесные участки, о необходимости соблюдения требований пожарной безопасности в лесах путем проведения разъясн</w:t>
      </w:r>
      <w:r>
        <w:rPr>
          <w:sz w:val="28"/>
          <w:szCs w:val="28"/>
        </w:rPr>
        <w:t>ительной работы и раздачи листовок с информацией по противопожарной тематике.</w:t>
      </w:r>
    </w:p>
    <w:p w:rsidR="00801B34" w:rsidRDefault="00BB6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Организациям независимо от организационно-правовых форм и форм собственности, расположенным на территории Еврейской автономной области:</w:t>
      </w:r>
    </w:p>
    <w:p w:rsidR="00801B34" w:rsidRDefault="00BB6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Подготовить для возможного использ</w:t>
      </w:r>
      <w:r>
        <w:rPr>
          <w:sz w:val="28"/>
          <w:szCs w:val="28"/>
        </w:rPr>
        <w:t>ования в тушении лесных пожаров имеющуюся водовозную и землеройную технику.</w:t>
      </w:r>
    </w:p>
    <w:p w:rsidR="00801B34" w:rsidRDefault="00BB6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Провести в соответствии с требованиями пожарной безопасности, предусмотренными Федеральным законом от 21.12.94 № 69-ФЗ «О пожарной безопасности», Федеральным законом от 22.07.</w:t>
      </w:r>
      <w:r>
        <w:rPr>
          <w:sz w:val="28"/>
          <w:szCs w:val="28"/>
        </w:rPr>
        <w:t>2008 № 123-ФЗ «Технический регламент о требованиях пожарной безопасности», проверку наличия и содержания в исправном состоянии источников наружного противопожарного водоснабжения и средств пожаротушения.</w:t>
      </w:r>
    </w:p>
    <w:p w:rsidR="00801B34" w:rsidRDefault="00BB6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Собственникам, землевладельцам, землепользователя</w:t>
      </w:r>
      <w:r>
        <w:rPr>
          <w:sz w:val="28"/>
          <w:szCs w:val="28"/>
        </w:rPr>
        <w:t>м и арендаторам земельных участков (гражданам и юридическим лицам) на своих земельных участках:</w:t>
      </w:r>
    </w:p>
    <w:p w:rsidR="00801B34" w:rsidRDefault="00BB6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Произвести уборку земельных участков от сухой растительности с использованием технологий, не допускающих ее выжигания.</w:t>
      </w:r>
    </w:p>
    <w:p w:rsidR="00801B34" w:rsidRDefault="00BB6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В период до уборки земельных уч</w:t>
      </w:r>
      <w:r>
        <w:rPr>
          <w:sz w:val="28"/>
          <w:szCs w:val="28"/>
        </w:rPr>
        <w:t>астков от сухой растительности, а также во время ее осуществления обеспечить недопущение возгорания сухой растительности, в том числе проведения сельскохозяйственных палов.</w:t>
      </w:r>
    </w:p>
    <w:p w:rsidR="00801B34" w:rsidRDefault="00801B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01B3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4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13" w:rsidRDefault="00BB6C13">
      <w:r>
        <w:separator/>
      </w:r>
    </w:p>
  </w:endnote>
  <w:endnote w:type="continuationSeparator" w:id="0">
    <w:p w:rsidR="00BB6C13" w:rsidRDefault="00B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34" w:rsidRDefault="00BB6C13">
    <w:pPr>
      <w:pStyle w:val="afc"/>
      <w:jc w:val="right"/>
      <w:rPr>
        <w:sz w:val="16"/>
        <w:szCs w:val="16"/>
      </w:rPr>
    </w:pPr>
    <w:r>
      <w:rPr>
        <w:sz w:val="16"/>
        <w:szCs w:val="16"/>
      </w:rPr>
      <w:t>Винорецкая/2016-851(2)</w:t>
    </w:r>
  </w:p>
  <w:p w:rsidR="00801B34" w:rsidRDefault="00801B34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34" w:rsidRDefault="00801B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34" w:rsidRDefault="00801B3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34" w:rsidRDefault="00BB6C13">
    <w:pPr>
      <w:pStyle w:val="afc"/>
      <w:jc w:val="right"/>
      <w:rPr>
        <w:sz w:val="16"/>
        <w:szCs w:val="16"/>
      </w:rPr>
    </w:pPr>
    <w:r>
      <w:rPr>
        <w:sz w:val="16"/>
        <w:szCs w:val="16"/>
      </w:rPr>
      <w:t>Винорецкая/2016-851(2)</w:t>
    </w:r>
  </w:p>
  <w:p w:rsidR="00801B34" w:rsidRDefault="00801B34">
    <w:pPr>
      <w:pStyle w:val="af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34" w:rsidRDefault="00801B3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34" w:rsidRDefault="00801B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13" w:rsidRDefault="00BB6C13">
      <w:r>
        <w:separator/>
      </w:r>
    </w:p>
  </w:footnote>
  <w:footnote w:type="continuationSeparator" w:id="0">
    <w:p w:rsidR="00BB6C13" w:rsidRDefault="00BB6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0939"/>
      <w:docPartObj>
        <w:docPartGallery w:val="Page Numbers (Top of Page)"/>
        <w:docPartUnique/>
      </w:docPartObj>
    </w:sdtPr>
    <w:sdtEndPr/>
    <w:sdtContent>
      <w:p w:rsidR="00801B34" w:rsidRDefault="00BB6C13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E45">
          <w:rPr>
            <w:noProof/>
          </w:rPr>
          <w:t>5</w:t>
        </w:r>
        <w:r>
          <w:fldChar w:fldCharType="end"/>
        </w:r>
      </w:p>
    </w:sdtContent>
  </w:sdt>
  <w:p w:rsidR="00801B34" w:rsidRDefault="00801B34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34" w:rsidRDefault="00801B34">
    <w:pPr>
      <w:pStyle w:val="af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48709"/>
      <w:docPartObj>
        <w:docPartGallery w:val="Page Numbers (Top of Page)"/>
        <w:docPartUnique/>
      </w:docPartObj>
    </w:sdtPr>
    <w:sdtEndPr/>
    <w:sdtContent>
      <w:p w:rsidR="00801B34" w:rsidRDefault="00BB6C13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E45">
          <w:rPr>
            <w:noProof/>
          </w:rPr>
          <w:t>2</w:t>
        </w:r>
        <w:r>
          <w:fldChar w:fldCharType="end"/>
        </w:r>
      </w:p>
    </w:sdtContent>
  </w:sdt>
  <w:p w:rsidR="00801B34" w:rsidRDefault="00801B34">
    <w:pPr>
      <w:pStyle w:val="a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34" w:rsidRDefault="00801B34">
    <w:pPr>
      <w:pStyle w:val="af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E0E5D"/>
    <w:multiLevelType w:val="hybridMultilevel"/>
    <w:tmpl w:val="6F1C0510"/>
    <w:lvl w:ilvl="0" w:tplc="A1C8DD7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C2C5E4E">
      <w:start w:val="1"/>
      <w:numFmt w:val="lowerLetter"/>
      <w:lvlText w:val="%2."/>
      <w:lvlJc w:val="left"/>
      <w:pPr>
        <w:ind w:left="1800" w:hanging="360"/>
      </w:pPr>
    </w:lvl>
    <w:lvl w:ilvl="2" w:tplc="738E6A50">
      <w:start w:val="1"/>
      <w:numFmt w:val="lowerRoman"/>
      <w:lvlText w:val="%3."/>
      <w:lvlJc w:val="right"/>
      <w:pPr>
        <w:ind w:left="2520" w:hanging="180"/>
      </w:pPr>
    </w:lvl>
    <w:lvl w:ilvl="3" w:tplc="ED1AA4A0">
      <w:start w:val="1"/>
      <w:numFmt w:val="decimal"/>
      <w:lvlText w:val="%4."/>
      <w:lvlJc w:val="left"/>
      <w:pPr>
        <w:ind w:left="3240" w:hanging="360"/>
      </w:pPr>
    </w:lvl>
    <w:lvl w:ilvl="4" w:tplc="17DA7DBE">
      <w:start w:val="1"/>
      <w:numFmt w:val="lowerLetter"/>
      <w:lvlText w:val="%5."/>
      <w:lvlJc w:val="left"/>
      <w:pPr>
        <w:ind w:left="3960" w:hanging="360"/>
      </w:pPr>
    </w:lvl>
    <w:lvl w:ilvl="5" w:tplc="58506EC2">
      <w:start w:val="1"/>
      <w:numFmt w:val="lowerRoman"/>
      <w:lvlText w:val="%6."/>
      <w:lvlJc w:val="right"/>
      <w:pPr>
        <w:ind w:left="4680" w:hanging="180"/>
      </w:pPr>
    </w:lvl>
    <w:lvl w:ilvl="6" w:tplc="7D14ECA4">
      <w:start w:val="1"/>
      <w:numFmt w:val="decimal"/>
      <w:lvlText w:val="%7."/>
      <w:lvlJc w:val="left"/>
      <w:pPr>
        <w:ind w:left="5400" w:hanging="360"/>
      </w:pPr>
    </w:lvl>
    <w:lvl w:ilvl="7" w:tplc="DD165338">
      <w:start w:val="1"/>
      <w:numFmt w:val="lowerLetter"/>
      <w:lvlText w:val="%8."/>
      <w:lvlJc w:val="left"/>
      <w:pPr>
        <w:ind w:left="6120" w:hanging="360"/>
      </w:pPr>
    </w:lvl>
    <w:lvl w:ilvl="8" w:tplc="1702000A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41BCD"/>
    <w:multiLevelType w:val="hybridMultilevel"/>
    <w:tmpl w:val="6F766A68"/>
    <w:lvl w:ilvl="0" w:tplc="A7FE2F8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34585D6C">
      <w:start w:val="1"/>
      <w:numFmt w:val="lowerLetter"/>
      <w:lvlText w:val="%2."/>
      <w:lvlJc w:val="left"/>
      <w:pPr>
        <w:ind w:left="1789" w:hanging="360"/>
      </w:pPr>
    </w:lvl>
    <w:lvl w:ilvl="2" w:tplc="5348867C">
      <w:start w:val="1"/>
      <w:numFmt w:val="lowerRoman"/>
      <w:lvlText w:val="%3."/>
      <w:lvlJc w:val="right"/>
      <w:pPr>
        <w:ind w:left="2509" w:hanging="180"/>
      </w:pPr>
    </w:lvl>
    <w:lvl w:ilvl="3" w:tplc="A83C80B0">
      <w:start w:val="1"/>
      <w:numFmt w:val="decimal"/>
      <w:lvlText w:val="%4."/>
      <w:lvlJc w:val="left"/>
      <w:pPr>
        <w:ind w:left="3229" w:hanging="360"/>
      </w:pPr>
    </w:lvl>
    <w:lvl w:ilvl="4" w:tplc="45589684">
      <w:start w:val="1"/>
      <w:numFmt w:val="lowerLetter"/>
      <w:lvlText w:val="%5."/>
      <w:lvlJc w:val="left"/>
      <w:pPr>
        <w:ind w:left="3949" w:hanging="360"/>
      </w:pPr>
    </w:lvl>
    <w:lvl w:ilvl="5" w:tplc="BF78DEBC">
      <w:start w:val="1"/>
      <w:numFmt w:val="lowerRoman"/>
      <w:lvlText w:val="%6."/>
      <w:lvlJc w:val="right"/>
      <w:pPr>
        <w:ind w:left="4669" w:hanging="180"/>
      </w:pPr>
    </w:lvl>
    <w:lvl w:ilvl="6" w:tplc="51F20998">
      <w:start w:val="1"/>
      <w:numFmt w:val="decimal"/>
      <w:lvlText w:val="%7."/>
      <w:lvlJc w:val="left"/>
      <w:pPr>
        <w:ind w:left="5389" w:hanging="360"/>
      </w:pPr>
    </w:lvl>
    <w:lvl w:ilvl="7" w:tplc="77428838">
      <w:start w:val="1"/>
      <w:numFmt w:val="lowerLetter"/>
      <w:lvlText w:val="%8."/>
      <w:lvlJc w:val="left"/>
      <w:pPr>
        <w:ind w:left="6109" w:hanging="360"/>
      </w:pPr>
    </w:lvl>
    <w:lvl w:ilvl="8" w:tplc="61CEB9AC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4A4FEA"/>
    <w:multiLevelType w:val="hybridMultilevel"/>
    <w:tmpl w:val="2F485D42"/>
    <w:lvl w:ilvl="0" w:tplc="455AD8D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A3A2313E">
      <w:start w:val="1"/>
      <w:numFmt w:val="lowerLetter"/>
      <w:lvlText w:val="%2."/>
      <w:lvlJc w:val="left"/>
      <w:pPr>
        <w:ind w:left="1800" w:hanging="360"/>
      </w:pPr>
    </w:lvl>
    <w:lvl w:ilvl="2" w:tplc="8CD442D6">
      <w:start w:val="1"/>
      <w:numFmt w:val="lowerRoman"/>
      <w:lvlText w:val="%3."/>
      <w:lvlJc w:val="right"/>
      <w:pPr>
        <w:ind w:left="2520" w:hanging="180"/>
      </w:pPr>
    </w:lvl>
    <w:lvl w:ilvl="3" w:tplc="692AC940">
      <w:start w:val="1"/>
      <w:numFmt w:val="decimal"/>
      <w:lvlText w:val="%4."/>
      <w:lvlJc w:val="left"/>
      <w:pPr>
        <w:ind w:left="3240" w:hanging="360"/>
      </w:pPr>
    </w:lvl>
    <w:lvl w:ilvl="4" w:tplc="33AA6716">
      <w:start w:val="1"/>
      <w:numFmt w:val="lowerLetter"/>
      <w:lvlText w:val="%5."/>
      <w:lvlJc w:val="left"/>
      <w:pPr>
        <w:ind w:left="3960" w:hanging="360"/>
      </w:pPr>
    </w:lvl>
    <w:lvl w:ilvl="5" w:tplc="1F5E9BBC">
      <w:start w:val="1"/>
      <w:numFmt w:val="lowerRoman"/>
      <w:lvlText w:val="%6."/>
      <w:lvlJc w:val="right"/>
      <w:pPr>
        <w:ind w:left="4680" w:hanging="180"/>
      </w:pPr>
    </w:lvl>
    <w:lvl w:ilvl="6" w:tplc="1EE0FAEC">
      <w:start w:val="1"/>
      <w:numFmt w:val="decimal"/>
      <w:lvlText w:val="%7."/>
      <w:lvlJc w:val="left"/>
      <w:pPr>
        <w:ind w:left="5400" w:hanging="360"/>
      </w:pPr>
    </w:lvl>
    <w:lvl w:ilvl="7" w:tplc="BC00FF5E">
      <w:start w:val="1"/>
      <w:numFmt w:val="lowerLetter"/>
      <w:lvlText w:val="%8."/>
      <w:lvlJc w:val="left"/>
      <w:pPr>
        <w:ind w:left="6120" w:hanging="360"/>
      </w:pPr>
    </w:lvl>
    <w:lvl w:ilvl="8" w:tplc="48D2FBE6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9A4EEB"/>
    <w:multiLevelType w:val="hybridMultilevel"/>
    <w:tmpl w:val="88DCE670"/>
    <w:lvl w:ilvl="0" w:tplc="DCC2792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CF1AC99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16947D2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49B411B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8CFAD890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9916500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9DA0857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519A14A6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63C885C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4">
    <w:nsid w:val="77584BF3"/>
    <w:multiLevelType w:val="hybridMultilevel"/>
    <w:tmpl w:val="BF2ECE2C"/>
    <w:lvl w:ilvl="0" w:tplc="0A689BC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8E9C5D9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900E0F7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9020BC2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7F06697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D25ED6A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662699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3B20C1D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556FCE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34"/>
    <w:rsid w:val="00034E45"/>
    <w:rsid w:val="00801B34"/>
    <w:rsid w:val="00BB6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53173-473B-4010-9805-32DCBD49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pacing w:val="60"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Times New Roman" w:hAnsi="Times New Roman" w:cs="Times New Roman"/>
      <w:b/>
      <w:spacing w:val="60"/>
      <w:sz w:val="3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styleId="af5">
    <w:name w:val="Body Text"/>
    <w:basedOn w:val="a"/>
    <w:link w:val="af6"/>
    <w:uiPriority w:val="99"/>
    <w:pPr>
      <w:jc w:val="center"/>
    </w:pPr>
    <w:rPr>
      <w:b/>
      <w:spacing w:val="60"/>
      <w:szCs w:val="20"/>
    </w:rPr>
  </w:style>
  <w:style w:type="character" w:customStyle="1" w:styleId="af6">
    <w:name w:val="Основной текст Знак"/>
    <w:link w:val="af5"/>
    <w:uiPriority w:val="99"/>
    <w:rPr>
      <w:rFonts w:ascii="Times New Roman" w:hAnsi="Times New Roman" w:cs="Times New Roman"/>
      <w:b/>
      <w:spacing w:val="60"/>
      <w:sz w:val="24"/>
    </w:rPr>
  </w:style>
  <w:style w:type="paragraph" w:styleId="33">
    <w:name w:val="Body Text Indent 3"/>
    <w:basedOn w:val="a"/>
    <w:link w:val="34"/>
    <w:uiPriority w:val="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f7">
    <w:name w:val="Table Grid"/>
    <w:basedOn w:val="a1"/>
    <w:uiPriority w:val="5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Pr>
      <w:rFonts w:ascii="Times New Roman" w:hAnsi="Times New Roman" w:cs="Times New Roman"/>
      <w:sz w:val="28"/>
    </w:rPr>
  </w:style>
  <w:style w:type="paragraph" w:styleId="af8">
    <w:name w:val="Balloon Text"/>
    <w:basedOn w:val="a"/>
    <w:link w:val="af9"/>
    <w:uiPriority w:val="99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D725075-D979-4A6C-ADF9-B665F21D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1864</Words>
  <Characters>10629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Ванева Ирина Валерьевна</cp:lastModifiedBy>
  <cp:revision>24</cp:revision>
  <dcterms:created xsi:type="dcterms:W3CDTF">2023-03-30T00:11:00Z</dcterms:created>
  <dcterms:modified xsi:type="dcterms:W3CDTF">2024-04-04T06:56:00Z</dcterms:modified>
</cp:coreProperties>
</file>