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5" w:type="dxa"/>
        <w:tblInd w:w="98" w:type="dxa"/>
        <w:tblLook w:val="04A0"/>
      </w:tblPr>
      <w:tblGrid>
        <w:gridCol w:w="861"/>
        <w:gridCol w:w="3402"/>
        <w:gridCol w:w="1417"/>
        <w:gridCol w:w="1559"/>
        <w:gridCol w:w="3686"/>
      </w:tblGrid>
      <w:tr w:rsidR="00295C4C" w:rsidRPr="00F2371E" w:rsidTr="00F2371E">
        <w:trPr>
          <w:trHeight w:val="816"/>
        </w:trPr>
        <w:tc>
          <w:tcPr>
            <w:tcW w:w="109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о достигнутых значениях показателей развития Приамурского городского поселения Еврейской автономной области для участия в областном конкурсе на звание "Лучшее поселение Еврейской автономной области"</w:t>
            </w:r>
            <w:r w:rsidR="0013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31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2017 год)</w:t>
            </w:r>
          </w:p>
        </w:tc>
      </w:tr>
      <w:tr w:rsidR="00295C4C" w:rsidRPr="00F2371E" w:rsidTr="00F2371E">
        <w:trPr>
          <w:trHeight w:val="8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за отчетный год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95C4C" w:rsidRPr="00F2371E" w:rsidTr="00F2371E">
        <w:trPr>
          <w:trHeight w:val="3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5C4C" w:rsidRPr="00F2371E" w:rsidTr="00F2371E">
        <w:trPr>
          <w:trHeight w:val="1332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Темпы роста </w:t>
            </w:r>
            <w:r w:rsidR="00BE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налоговых и неналоговых доходов бюджета поселения  в общем объеме соб</w:t>
            </w:r>
            <w:bookmarkStart w:id="0" w:name="_GoBack"/>
            <w:bookmarkEnd w:id="0"/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доходов бюджета поселения (без учета субвенций)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58E" w:rsidRPr="00BE458E" w:rsidRDefault="00BE458E" w:rsidP="00BE458E">
            <w:pPr>
              <w:jc w:val="center"/>
              <w:rPr>
                <w:color w:val="000000"/>
                <w:sz w:val="24"/>
                <w:szCs w:val="24"/>
              </w:rPr>
            </w:pPr>
            <w:r w:rsidRPr="00BE458E">
              <w:rPr>
                <w:color w:val="000000"/>
                <w:sz w:val="24"/>
                <w:szCs w:val="24"/>
              </w:rPr>
              <w:t>93,1</w:t>
            </w:r>
          </w:p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5460A3" w:rsidRDefault="005460A3" w:rsidP="002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сравнению с 2016 годом произошло уменьшение поступлений доходной части в бюджете поселения. Снижение поступлений доходов связано с уменьшением поступлений в 2017 году неналоговых доходов в бюджет: доходов от использования имущества, находящегося в государственной и муниципальной собственности, доходов от продажи материальных и нематериальных активов.</w:t>
            </w:r>
          </w:p>
        </w:tc>
      </w:tr>
      <w:tr w:rsidR="00295C4C" w:rsidRPr="00F2371E" w:rsidTr="00F2371E">
        <w:trPr>
          <w:trHeight w:val="80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собираемости платежей за жилищно-коммунальные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собираемости увеличился за счет получения  граждан субсидии на оплату коммунальных услуг.</w:t>
            </w:r>
          </w:p>
        </w:tc>
      </w:tr>
      <w:tr w:rsidR="00295C4C" w:rsidRPr="00F2371E" w:rsidTr="00F2371E">
        <w:trPr>
          <w:trHeight w:val="94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обеспеченности домов номерными знаками и указателями домов с наименование улиц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показатель практически не изменяется по сравнению с показателями за прошлые годы. </w:t>
            </w:r>
          </w:p>
        </w:tc>
      </w:tr>
      <w:tr w:rsidR="00295C4C" w:rsidRPr="00F2371E" w:rsidTr="00F2371E">
        <w:trPr>
          <w:trHeight w:val="732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обеспеченности уличным освещением территории населенного пункта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ежегодно растет за счет 100 % реализации  муниципальной программы. </w:t>
            </w:r>
          </w:p>
        </w:tc>
      </w:tr>
      <w:tr w:rsidR="00295C4C" w:rsidRPr="00F2371E" w:rsidTr="00F2371E">
        <w:trPr>
          <w:trHeight w:val="1956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условного поголовья скота и птицы в личных подсобных хозяйствах городских и сельских поселений на 100 человек населения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головы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ежегодно растет, т.к. граждане активнее стали развивать ЛПХ. Владельцы ЛПХ участвуют в ежегодных районных конкурсах за  денежные премии;  реализуется Федеральная программа по гектару. Администрацией предоставляются земельные участки под  ЛПХ. </w:t>
            </w:r>
          </w:p>
        </w:tc>
      </w:tr>
      <w:tr w:rsidR="00295C4C" w:rsidRPr="00F2371E" w:rsidTr="00F2371E">
        <w:trPr>
          <w:trHeight w:val="168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улично-дорожной сети поселения, не отвечающей нормативным требованиям, в общей протяженности улично-дорожной сети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показатель, который снизить достаточно сложно, т.к. работы по ремонту и содержанию дорог финансируются только из дорожного фонда, поступления  в который </w:t>
            </w:r>
            <w:proofErr w:type="gramStart"/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крайне недостаточно</w:t>
            </w:r>
            <w:proofErr w:type="gramEnd"/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реального решения проблемы.</w:t>
            </w:r>
          </w:p>
        </w:tc>
      </w:tr>
      <w:tr w:rsidR="00295C4C" w:rsidRPr="00F2371E" w:rsidTr="00F2371E">
        <w:trPr>
          <w:trHeight w:val="1401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зарегистрированных безработных в возрасте от 16 до 29 лет в общей численности зарегистрированных безработных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Безработные в указанной возрастной категории отсутствуют. Всего состоит в центре занятости населения – 4 жителя.</w:t>
            </w:r>
          </w:p>
        </w:tc>
      </w:tr>
      <w:tr w:rsidR="00295C4C" w:rsidRPr="00F2371E" w:rsidTr="00F2371E">
        <w:trPr>
          <w:trHeight w:val="125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количества пожаров в отчетном году и количества пожаров за аналогичный период года предшествующего отчетному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2017 году количество пожаров зафиксировано – 51, что на 9 меньше за 2016 год – снижение показателя.</w:t>
            </w:r>
          </w:p>
        </w:tc>
      </w:tr>
      <w:tr w:rsidR="00295C4C" w:rsidRPr="00F2371E" w:rsidTr="00F2371E">
        <w:trPr>
          <w:trHeight w:val="78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Прирост/убыль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1000 человек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237/171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2017 год численность населения увеличилась на 331 человек.</w:t>
            </w:r>
          </w:p>
        </w:tc>
      </w:tr>
      <w:tr w:rsidR="00295C4C" w:rsidRPr="00F2371E" w:rsidTr="00F2371E">
        <w:trPr>
          <w:trHeight w:val="265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информации о деятельности органов местного самоуправления муниципального образования (выпуск информационных бюллетеней, число публикаций в районный и областных СМИ о деятельности органов местного самоуправления МО, повседневной жизни населения)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Публикаций в  «Районном Вестнике» - 40; Выпущено информационных бюллетеней «Приамурский вестник»  – 40; публикаций в новостной ленте официального сайта -53; размещено публикаций на стендах – 30.</w:t>
            </w:r>
          </w:p>
        </w:tc>
      </w:tr>
      <w:tr w:rsidR="00295C4C" w:rsidRPr="00F2371E" w:rsidTr="00F2371E">
        <w:trPr>
          <w:trHeight w:val="965"/>
        </w:trPr>
        <w:tc>
          <w:tcPr>
            <w:tcW w:w="861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 участвующего в работе клубных формирований и любительских объединений в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C4C" w:rsidRPr="00F2371E" w:rsidRDefault="00295C4C" w:rsidP="002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произведен от численности в  5000 человек населения (по данным статистики)</w:t>
            </w:r>
          </w:p>
        </w:tc>
      </w:tr>
    </w:tbl>
    <w:p w:rsidR="00F2371E" w:rsidRDefault="00F2371E" w:rsidP="00F2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4B9" w:rsidRDefault="004104B9" w:rsidP="00F2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4B9" w:rsidRDefault="004104B9" w:rsidP="00F2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4B9" w:rsidRDefault="004104B9" w:rsidP="00F2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4B9" w:rsidRDefault="004104B9" w:rsidP="00F2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4B9" w:rsidRDefault="004104B9" w:rsidP="00F2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4B9" w:rsidRDefault="004104B9" w:rsidP="00F2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4B9" w:rsidRDefault="004104B9" w:rsidP="00F2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4B9" w:rsidRDefault="004104B9" w:rsidP="00F2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4B9" w:rsidRDefault="004104B9" w:rsidP="00F2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4B9" w:rsidRDefault="004104B9" w:rsidP="00F2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1E" w:rsidRPr="00316918" w:rsidRDefault="00F2371E" w:rsidP="00F2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2371E" w:rsidRPr="00316918" w:rsidRDefault="00F2371E" w:rsidP="00F2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18">
        <w:rPr>
          <w:rFonts w:ascii="Times New Roman" w:hAnsi="Times New Roman" w:cs="Times New Roman"/>
          <w:b/>
          <w:sz w:val="28"/>
          <w:szCs w:val="28"/>
        </w:rPr>
        <w:t xml:space="preserve">к докладу главы администрации Приамурского городского поселения Смидовичского муниципального района Еврейской автономной области </w:t>
      </w:r>
    </w:p>
    <w:p w:rsidR="00F2371E" w:rsidRPr="00316918" w:rsidRDefault="00F2371E" w:rsidP="00F2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18">
        <w:rPr>
          <w:rFonts w:ascii="Times New Roman" w:hAnsi="Times New Roman" w:cs="Times New Roman"/>
          <w:b/>
          <w:sz w:val="28"/>
          <w:szCs w:val="28"/>
        </w:rPr>
        <w:t xml:space="preserve">о достигнутых значениях показателей развития территорий поселений </w:t>
      </w:r>
    </w:p>
    <w:p w:rsidR="00F2371E" w:rsidRPr="00063A3F" w:rsidRDefault="00F2371E" w:rsidP="00F2371E">
      <w:pPr>
        <w:spacing w:after="0" w:line="240" w:lineRule="auto"/>
        <w:rPr>
          <w:color w:val="FF0000"/>
          <w:sz w:val="28"/>
          <w:szCs w:val="28"/>
        </w:rPr>
      </w:pPr>
    </w:p>
    <w:p w:rsidR="00F2371E" w:rsidRDefault="00F2371E" w:rsidP="00F23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B8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D345B8">
        <w:rPr>
          <w:rFonts w:ascii="Times New Roman" w:hAnsi="Times New Roman" w:cs="Times New Roman"/>
          <w:sz w:val="28"/>
          <w:szCs w:val="28"/>
        </w:rPr>
        <w:t xml:space="preserve"> «Темпы роста </w:t>
      </w:r>
      <w:r w:rsidR="00BE458E">
        <w:rPr>
          <w:rFonts w:ascii="Times New Roman" w:hAnsi="Times New Roman" w:cs="Times New Roman"/>
          <w:sz w:val="28"/>
          <w:szCs w:val="28"/>
        </w:rPr>
        <w:t xml:space="preserve">доли </w:t>
      </w:r>
      <w:r w:rsidRPr="00D345B8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бюджета поселения  в общем объеме собственных доходов бюджета поселения (без учета субвенций)». </w:t>
      </w:r>
    </w:p>
    <w:p w:rsidR="00F2371E" w:rsidRDefault="00F2371E" w:rsidP="00F23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доходны части бюджета за 2017  готовится к утверждению в марте 2018 года</w:t>
      </w:r>
    </w:p>
    <w:p w:rsidR="005460A3" w:rsidRDefault="00BE458E" w:rsidP="005460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0A3">
        <w:rPr>
          <w:rFonts w:ascii="Times New Roman" w:hAnsi="Times New Roman" w:cs="Times New Roman"/>
          <w:color w:val="000000"/>
          <w:sz w:val="28"/>
          <w:szCs w:val="28"/>
        </w:rPr>
        <w:t>По сравнению с 2016 годом произошло уменьшение поступлений доходной части в бюджете поселения. Снижение поступлений доходов связано с уменьшением поступлени</w:t>
      </w:r>
      <w:r w:rsidR="005460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46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0A3">
        <w:rPr>
          <w:rFonts w:ascii="Times New Roman" w:hAnsi="Times New Roman" w:cs="Times New Roman"/>
          <w:color w:val="000000"/>
          <w:sz w:val="28"/>
          <w:szCs w:val="28"/>
        </w:rPr>
        <w:t>в 2017 году неналоговых доходов</w:t>
      </w:r>
      <w:r w:rsidRPr="005460A3">
        <w:rPr>
          <w:rFonts w:ascii="Times New Roman" w:hAnsi="Times New Roman" w:cs="Times New Roman"/>
          <w:color w:val="000000"/>
          <w:sz w:val="28"/>
          <w:szCs w:val="28"/>
        </w:rPr>
        <w:t xml:space="preserve"> в бюджет: </w:t>
      </w:r>
      <w:r w:rsidR="005460A3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5460A3">
        <w:rPr>
          <w:rFonts w:ascii="Times New Roman" w:hAnsi="Times New Roman" w:cs="Times New Roman"/>
          <w:color w:val="000000"/>
          <w:sz w:val="28"/>
          <w:szCs w:val="28"/>
        </w:rPr>
        <w:t>ходов от использования имущества, находящегося в государственной и муниципальной собственности, доходов от продажи материальных и нематериальных активов.</w:t>
      </w:r>
    </w:p>
    <w:p w:rsidR="00BE458E" w:rsidRPr="005460A3" w:rsidRDefault="00BE458E" w:rsidP="005460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0A3">
        <w:rPr>
          <w:rFonts w:ascii="Times New Roman" w:hAnsi="Times New Roman" w:cs="Times New Roman"/>
          <w:color w:val="000000"/>
          <w:sz w:val="28"/>
          <w:szCs w:val="28"/>
        </w:rPr>
        <w:tab/>
        <w:t>За 2016 год поступление налоговых доходов составило 16294,2 тыс.</w:t>
      </w:r>
      <w:r w:rsidR="00546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0A3">
        <w:rPr>
          <w:rFonts w:ascii="Times New Roman" w:hAnsi="Times New Roman" w:cs="Times New Roman"/>
          <w:color w:val="000000"/>
          <w:sz w:val="28"/>
          <w:szCs w:val="28"/>
        </w:rPr>
        <w:t>рублей, неналоговых доходов – 7064,7 тыс.</w:t>
      </w:r>
      <w:r w:rsidR="00546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0A3">
        <w:rPr>
          <w:rFonts w:ascii="Times New Roman" w:hAnsi="Times New Roman" w:cs="Times New Roman"/>
          <w:color w:val="000000"/>
          <w:sz w:val="28"/>
          <w:szCs w:val="28"/>
        </w:rPr>
        <w:t>рублей. Всего без учета субвенции в бюджет поселения поступило 25560,0 тыс.</w:t>
      </w:r>
      <w:r w:rsidR="00546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0A3">
        <w:rPr>
          <w:rFonts w:ascii="Times New Roman" w:hAnsi="Times New Roman" w:cs="Times New Roman"/>
          <w:color w:val="000000"/>
          <w:sz w:val="28"/>
          <w:szCs w:val="28"/>
        </w:rPr>
        <w:t>рубле</w:t>
      </w:r>
      <w:r w:rsidR="005460A3">
        <w:rPr>
          <w:rFonts w:ascii="Times New Roman" w:hAnsi="Times New Roman" w:cs="Times New Roman"/>
          <w:color w:val="000000"/>
          <w:sz w:val="28"/>
          <w:szCs w:val="28"/>
        </w:rPr>
        <w:t>й.</w:t>
      </w:r>
      <w:r w:rsidRPr="005460A3">
        <w:rPr>
          <w:rFonts w:ascii="Times New Roman" w:hAnsi="Times New Roman" w:cs="Times New Roman"/>
          <w:color w:val="000000"/>
          <w:sz w:val="28"/>
          <w:szCs w:val="28"/>
        </w:rPr>
        <w:t xml:space="preserve"> Доля поступления в общем объеме собственных доходов бюджета поселения, без учета субвенции составила показатель – 91 (16294,2+7064,7/25560).</w:t>
      </w:r>
    </w:p>
    <w:p w:rsidR="00BE458E" w:rsidRPr="005460A3" w:rsidRDefault="00BE458E" w:rsidP="00BE45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0A3">
        <w:rPr>
          <w:rFonts w:ascii="Times New Roman" w:hAnsi="Times New Roman" w:cs="Times New Roman"/>
          <w:color w:val="000000"/>
          <w:sz w:val="28"/>
          <w:szCs w:val="28"/>
        </w:rPr>
        <w:tab/>
        <w:t>За период 2017 года поступление неналоговых доходов составило 16359,3 тыс.</w:t>
      </w:r>
      <w:r w:rsidR="00546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0A3">
        <w:rPr>
          <w:rFonts w:ascii="Times New Roman" w:hAnsi="Times New Roman" w:cs="Times New Roman"/>
          <w:color w:val="000000"/>
          <w:sz w:val="28"/>
          <w:szCs w:val="28"/>
        </w:rPr>
        <w:t>рублей, неналоговых доходов – 5638,7</w:t>
      </w:r>
      <w:r w:rsidR="005460A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5460A3">
        <w:rPr>
          <w:rFonts w:ascii="Times New Roman" w:hAnsi="Times New Roman" w:cs="Times New Roman"/>
          <w:color w:val="000000"/>
          <w:sz w:val="28"/>
          <w:szCs w:val="28"/>
        </w:rPr>
        <w:t>. Всего без учета субвенции в бюджет поселения поступило 25846,2 тыс.</w:t>
      </w:r>
      <w:r w:rsidR="00546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0A3">
        <w:rPr>
          <w:rFonts w:ascii="Times New Roman" w:hAnsi="Times New Roman" w:cs="Times New Roman"/>
          <w:color w:val="000000"/>
          <w:sz w:val="28"/>
          <w:szCs w:val="28"/>
        </w:rPr>
        <w:t>рублей. Доля поступления в общем объеме собственных доходов бюджета поселения, без учета субвенции составила показатель – 85 (16359,3+5638,7/25846,2).</w:t>
      </w:r>
    </w:p>
    <w:p w:rsidR="005460A3" w:rsidRPr="005460A3" w:rsidRDefault="005460A3" w:rsidP="00BE45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0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Тем роста доли налоговых и неналоговых доходов бюджета поселения в общем объеме собственных доходов бюджета 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- </w:t>
      </w:r>
      <w:r w:rsidRPr="005460A3">
        <w:rPr>
          <w:rFonts w:ascii="Times New Roman" w:hAnsi="Times New Roman" w:cs="Times New Roman"/>
          <w:color w:val="000000"/>
          <w:sz w:val="28"/>
          <w:szCs w:val="28"/>
        </w:rPr>
        <w:t>93,1 (85/91).</w:t>
      </w:r>
    </w:p>
    <w:p w:rsidR="00F2371E" w:rsidRPr="00D345B8" w:rsidRDefault="00F2371E" w:rsidP="00F23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B8">
        <w:rPr>
          <w:rFonts w:ascii="Times New Roman" w:hAnsi="Times New Roman" w:cs="Times New Roman"/>
          <w:b/>
          <w:sz w:val="28"/>
          <w:szCs w:val="28"/>
        </w:rPr>
        <w:t>Показатель 2</w:t>
      </w:r>
      <w:r w:rsidRPr="00D345B8">
        <w:rPr>
          <w:rFonts w:ascii="Times New Roman" w:hAnsi="Times New Roman" w:cs="Times New Roman"/>
          <w:sz w:val="28"/>
          <w:szCs w:val="28"/>
        </w:rPr>
        <w:t xml:space="preserve"> «Уровень собираемости платежей за жилищно-коммунальные услуги».</w:t>
      </w:r>
    </w:p>
    <w:p w:rsidR="00F2371E" w:rsidRPr="00D345B8" w:rsidRDefault="00F2371E" w:rsidP="00F23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B8">
        <w:rPr>
          <w:rFonts w:ascii="Times New Roman" w:hAnsi="Times New Roman" w:cs="Times New Roman"/>
          <w:sz w:val="28"/>
          <w:szCs w:val="28"/>
        </w:rPr>
        <w:t>Уровень собираемости платежей за жилищно-коммунальные услуги увеличился за счет получения  граждан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345B8">
        <w:rPr>
          <w:rFonts w:ascii="Times New Roman" w:hAnsi="Times New Roman" w:cs="Times New Roman"/>
          <w:sz w:val="28"/>
          <w:szCs w:val="28"/>
        </w:rPr>
        <w:t xml:space="preserve"> субсидии на оплату коммунальных услуг. В связи с ежегодным повышением тарифов за различные услуги, ростом инфляции и других неблагоприятных факторов в экономике, граждане стали активнее пользоваться мерами государственной поддержки.  Из-за снижения уровня доходов населения,  больше семей попало в категорию  с доходами, ниже прожиточного минимума, что дало им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социальной поддержкой государства и </w:t>
      </w:r>
      <w:r w:rsidRPr="00D345B8">
        <w:rPr>
          <w:rFonts w:ascii="Times New Roman" w:hAnsi="Times New Roman" w:cs="Times New Roman"/>
          <w:sz w:val="28"/>
          <w:szCs w:val="28"/>
        </w:rPr>
        <w:t>получить субсидию на оплату коммунальных услуг.</w:t>
      </w:r>
    </w:p>
    <w:p w:rsidR="00F2371E" w:rsidRPr="00316918" w:rsidRDefault="00F2371E" w:rsidP="00F23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71E" w:rsidRPr="00C32DAD" w:rsidRDefault="00F2371E" w:rsidP="00F23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DAD">
        <w:rPr>
          <w:rFonts w:ascii="Times New Roman" w:hAnsi="Times New Roman" w:cs="Times New Roman"/>
          <w:b/>
          <w:sz w:val="28"/>
          <w:szCs w:val="28"/>
        </w:rPr>
        <w:lastRenderedPageBreak/>
        <w:t>Показатель 3</w:t>
      </w:r>
      <w:r w:rsidRPr="00C32DAD">
        <w:rPr>
          <w:rFonts w:ascii="Times New Roman" w:hAnsi="Times New Roman" w:cs="Times New Roman"/>
          <w:sz w:val="28"/>
          <w:szCs w:val="28"/>
        </w:rPr>
        <w:t xml:space="preserve"> «Доля обеспеченности домов номерными знаками и указателями домов с наименование улиц».</w:t>
      </w:r>
    </w:p>
    <w:p w:rsidR="00F2371E" w:rsidRPr="00C32DAD" w:rsidRDefault="00F2371E" w:rsidP="00F23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DAD">
        <w:rPr>
          <w:rFonts w:ascii="Times New Roman" w:hAnsi="Times New Roman" w:cs="Times New Roman"/>
          <w:sz w:val="28"/>
          <w:szCs w:val="28"/>
        </w:rPr>
        <w:t xml:space="preserve"> Данный показатель практически не изменяется по сравнению с показателями за прошлые годы.  В связи с тем, что практически  весь жилищный фонд обеспечен  номерными знаками и указателями с наименованием улиц, а при строительстве нового жилья, преимущественно в  частном секторе,  граждане самостоятельно размещают на фасадах своих домой номерные знаки и указатели с наименованием улиц. Данное требование отражено в Правилах благоустройства территории Приамурского городского поселения, за неисполнения которого предусмотрена мера административной ответственности, в соответствии с законодательством Еврейской автономной области.</w:t>
      </w:r>
    </w:p>
    <w:p w:rsidR="00F2371E" w:rsidRPr="00316918" w:rsidRDefault="00F2371E" w:rsidP="00F23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71E" w:rsidRPr="00C32DAD" w:rsidRDefault="00F2371E" w:rsidP="00F23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DAD">
        <w:rPr>
          <w:rFonts w:ascii="Times New Roman" w:hAnsi="Times New Roman" w:cs="Times New Roman"/>
          <w:b/>
          <w:sz w:val="28"/>
          <w:szCs w:val="28"/>
        </w:rPr>
        <w:t xml:space="preserve">Показатель 4 </w:t>
      </w:r>
      <w:r w:rsidRPr="00C32DAD">
        <w:rPr>
          <w:rFonts w:ascii="Times New Roman" w:hAnsi="Times New Roman" w:cs="Times New Roman"/>
          <w:sz w:val="28"/>
          <w:szCs w:val="28"/>
        </w:rPr>
        <w:t>«Доля обеспеченности уличным освещением территории населенного пункта».</w:t>
      </w:r>
    </w:p>
    <w:p w:rsidR="00F2371E" w:rsidRPr="00C32DAD" w:rsidRDefault="00F2371E" w:rsidP="00F23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DAD">
        <w:rPr>
          <w:rFonts w:ascii="Times New Roman" w:hAnsi="Times New Roman" w:cs="Times New Roman"/>
          <w:sz w:val="28"/>
          <w:szCs w:val="28"/>
        </w:rPr>
        <w:t xml:space="preserve">Данный показатель стабильно  растет за счет 100 процентов реализации  муниципальной программы  направленной на развитие сетей наружного освещения.  </w:t>
      </w:r>
      <w:proofErr w:type="gramStart"/>
      <w:r w:rsidRPr="00C32DAD">
        <w:rPr>
          <w:rFonts w:ascii="Times New Roman" w:hAnsi="Times New Roman" w:cs="Times New Roman"/>
          <w:sz w:val="28"/>
          <w:szCs w:val="28"/>
        </w:rPr>
        <w:t>Ежегодно в бюджете поселения планируются средства на реализацию муниципальной  программ «Развитие сетей наружного освещения на территории муниципального образования «Приамурское городское поселение» на 2017 год и на плановый период 2018 и 2019 годов».</w:t>
      </w:r>
      <w:proofErr w:type="gramEnd"/>
      <w:r w:rsidRPr="00C32DAD">
        <w:rPr>
          <w:rFonts w:ascii="Times New Roman" w:hAnsi="Times New Roman" w:cs="Times New Roman"/>
          <w:sz w:val="28"/>
          <w:szCs w:val="28"/>
        </w:rPr>
        <w:t xml:space="preserve"> В перспективе планируется ежегодное  повышение данного показателя.</w:t>
      </w:r>
    </w:p>
    <w:p w:rsidR="00F2371E" w:rsidRPr="00316918" w:rsidRDefault="00F2371E" w:rsidP="00F237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71E" w:rsidRPr="00667C21" w:rsidRDefault="00F2371E" w:rsidP="00F23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C21">
        <w:rPr>
          <w:rFonts w:ascii="Times New Roman" w:hAnsi="Times New Roman" w:cs="Times New Roman"/>
          <w:b/>
          <w:sz w:val="28"/>
          <w:szCs w:val="28"/>
        </w:rPr>
        <w:t>Показатель 5</w:t>
      </w:r>
      <w:r w:rsidRPr="00667C21">
        <w:rPr>
          <w:rFonts w:ascii="Times New Roman" w:hAnsi="Times New Roman" w:cs="Times New Roman"/>
          <w:sz w:val="28"/>
          <w:szCs w:val="28"/>
        </w:rPr>
        <w:t xml:space="preserve"> «Численность условного поголовья скота и птицы в личных подсобных хозяйствах городских и сельских поселений на 100 человек населения».</w:t>
      </w:r>
    </w:p>
    <w:p w:rsidR="00F2371E" w:rsidRPr="00667C21" w:rsidRDefault="00F2371E" w:rsidP="00F237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C21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ведется</w:t>
      </w:r>
      <w:r w:rsidRPr="00667C21">
        <w:rPr>
          <w:rFonts w:ascii="Times New Roman" w:hAnsi="Times New Roman" w:cs="Times New Roman"/>
          <w:sz w:val="28"/>
          <w:szCs w:val="28"/>
        </w:rPr>
        <w:t xml:space="preserve"> работа с владельцами КРС.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7C21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одятся собрания, встречи</w:t>
      </w:r>
      <w:r w:rsidRPr="00667C21">
        <w:rPr>
          <w:rFonts w:ascii="Times New Roman" w:hAnsi="Times New Roman" w:cs="Times New Roman"/>
          <w:sz w:val="28"/>
          <w:szCs w:val="28"/>
        </w:rPr>
        <w:t xml:space="preserve">  по вопросам выпаса скота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67C21">
        <w:rPr>
          <w:rFonts w:ascii="Times New Roman" w:hAnsi="Times New Roman" w:cs="Times New Roman"/>
          <w:sz w:val="28"/>
          <w:szCs w:val="28"/>
        </w:rPr>
        <w:t xml:space="preserve">о оформлению документов на получение дотации на выращивание поросят. </w:t>
      </w:r>
      <w:r>
        <w:rPr>
          <w:rFonts w:ascii="Times New Roman" w:hAnsi="Times New Roman" w:cs="Times New Roman"/>
          <w:sz w:val="28"/>
          <w:szCs w:val="28"/>
        </w:rPr>
        <w:t>Ежегодно, с</w:t>
      </w:r>
      <w:r w:rsidRPr="00667C21">
        <w:rPr>
          <w:rFonts w:ascii="Times New Roman" w:hAnsi="Times New Roman" w:cs="Times New Roman"/>
          <w:sz w:val="28"/>
          <w:szCs w:val="28"/>
        </w:rPr>
        <w:t xml:space="preserve"> 1 по 15 июля  пров</w:t>
      </w:r>
      <w:r>
        <w:rPr>
          <w:rFonts w:ascii="Times New Roman" w:hAnsi="Times New Roman" w:cs="Times New Roman"/>
          <w:sz w:val="28"/>
          <w:szCs w:val="28"/>
        </w:rPr>
        <w:t>одится сплошной обход по учету ЛПХ.</w:t>
      </w:r>
      <w:r w:rsidRPr="00667C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67C21">
        <w:rPr>
          <w:rFonts w:ascii="Times New Roman" w:hAnsi="Times New Roman" w:cs="Times New Roman"/>
          <w:sz w:val="28"/>
          <w:szCs w:val="28"/>
        </w:rPr>
        <w:t xml:space="preserve">анее, по итогам проверки 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667C21">
        <w:rPr>
          <w:rFonts w:ascii="Times New Roman" w:hAnsi="Times New Roman" w:cs="Times New Roman"/>
          <w:sz w:val="28"/>
          <w:szCs w:val="28"/>
        </w:rPr>
        <w:t xml:space="preserve"> сельского хозяйства  ЕАО  отметили работу администрации по ведению </w:t>
      </w:r>
      <w:proofErr w:type="spellStart"/>
      <w:r w:rsidRPr="00667C2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667C21">
        <w:rPr>
          <w:rFonts w:ascii="Times New Roman" w:hAnsi="Times New Roman" w:cs="Times New Roman"/>
          <w:sz w:val="28"/>
          <w:szCs w:val="28"/>
        </w:rPr>
        <w:t xml:space="preserve"> книг как одной из лучших в области. В рамках исполнения полномочий по содействию в развитии сельскохозяйственного производства, созданию условий для развития малого и   среднего предпринимательства ежегодно ведется работа с  владельцами КРС, по оформлению документов на получение дотации на выращивание поросят, закупки кормов, сена и др.</w:t>
      </w:r>
    </w:p>
    <w:p w:rsidR="00F2371E" w:rsidRDefault="00F2371E" w:rsidP="00F237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C21">
        <w:rPr>
          <w:rFonts w:ascii="Times New Roman" w:hAnsi="Times New Roman" w:cs="Times New Roman"/>
          <w:sz w:val="28"/>
          <w:szCs w:val="28"/>
        </w:rPr>
        <w:t xml:space="preserve">Всего на территории городского поселения зарегистрировано и ведется учет сельскохозяйственных животных.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67C21">
        <w:rPr>
          <w:rFonts w:ascii="Times New Roman" w:hAnsi="Times New Roman" w:cs="Times New Roman"/>
          <w:sz w:val="28"/>
          <w:szCs w:val="28"/>
        </w:rPr>
        <w:t>2017 год зарегистрировано  1346 поголовья скота и птицы. Показатель ежегодно растет, т.к. граждане активнее стали развивать ЛПХ. Владельцы ЛПХ участвуют в ежегодных районных конкурсах на денежные премии; положительно реализуется федеральная программа по гектару,  предоставляются земельные участки с видом разрешенного использования: личное подсобное хозяйство.</w:t>
      </w:r>
    </w:p>
    <w:p w:rsidR="00F2371E" w:rsidRDefault="00F2371E" w:rsidP="00F237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71E" w:rsidRPr="00667C21" w:rsidRDefault="00F2371E" w:rsidP="00F23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C21">
        <w:rPr>
          <w:rFonts w:ascii="Times New Roman" w:hAnsi="Times New Roman" w:cs="Times New Roman"/>
          <w:b/>
          <w:sz w:val="28"/>
          <w:szCs w:val="28"/>
        </w:rPr>
        <w:t>Показатель 6</w:t>
      </w:r>
      <w:r w:rsidRPr="00667C21">
        <w:rPr>
          <w:rFonts w:ascii="Times New Roman" w:hAnsi="Times New Roman" w:cs="Times New Roman"/>
          <w:sz w:val="28"/>
          <w:szCs w:val="28"/>
        </w:rPr>
        <w:t xml:space="preserve"> «Доля протяженности улично-дорожной сети поселения, не отвечающей нормативным требованиям, в общей протяженности улично-дорожной сети поселения».</w:t>
      </w:r>
    </w:p>
    <w:p w:rsidR="00F2371E" w:rsidRPr="00667C21" w:rsidRDefault="00F2371E" w:rsidP="00F237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C21">
        <w:rPr>
          <w:rFonts w:ascii="Times New Roman" w:hAnsi="Times New Roman"/>
          <w:sz w:val="28"/>
          <w:szCs w:val="28"/>
        </w:rPr>
        <w:lastRenderedPageBreak/>
        <w:t xml:space="preserve">Протяженность автомобильных дорог, общего пользования муниципального образования Приамурского городского поселения на 2015- 2017 год составляет 119,036 км. из них пос. Приамурский 42,87 км., </w:t>
      </w:r>
      <w:proofErr w:type="gramStart"/>
      <w:r w:rsidRPr="00667C21">
        <w:rPr>
          <w:rFonts w:ascii="Times New Roman" w:hAnsi="Times New Roman"/>
          <w:sz w:val="28"/>
          <w:szCs w:val="28"/>
        </w:rPr>
        <w:t>с</w:t>
      </w:r>
      <w:proofErr w:type="gramEnd"/>
      <w:r w:rsidRPr="0066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67C21">
        <w:rPr>
          <w:rFonts w:ascii="Times New Roman" w:hAnsi="Times New Roman"/>
          <w:sz w:val="28"/>
          <w:szCs w:val="28"/>
        </w:rPr>
        <w:t>Владимировка</w:t>
      </w:r>
      <w:proofErr w:type="gramEnd"/>
      <w:r w:rsidRPr="00667C21">
        <w:rPr>
          <w:rFonts w:ascii="Times New Roman" w:hAnsi="Times New Roman"/>
          <w:sz w:val="28"/>
          <w:szCs w:val="28"/>
        </w:rPr>
        <w:t xml:space="preserve"> 2,685 км., с. Осиновка 0,85 км., с. им. Тельмана 61, 005км., между населенными пунктами 11, 626 км., в том числе с твердым покрытием 27,178 км. </w:t>
      </w:r>
    </w:p>
    <w:p w:rsidR="00F2371E" w:rsidRPr="00667C21" w:rsidRDefault="00F2371E" w:rsidP="00F23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C21">
        <w:rPr>
          <w:rFonts w:ascii="Times New Roman" w:hAnsi="Times New Roman" w:cs="Times New Roman"/>
          <w:sz w:val="28"/>
          <w:szCs w:val="28"/>
        </w:rPr>
        <w:t xml:space="preserve">Высокий показатель,  снизить который достаточно сложно, т.к. работы по ремонту и содержанию муниципальных дорог финансируются только из дорожного фонда городского поселения. Ежегодных поступлений </w:t>
      </w:r>
      <w:r w:rsidRPr="00667C21">
        <w:rPr>
          <w:rFonts w:ascii="Times New Roman" w:hAnsi="Times New Roman"/>
          <w:sz w:val="28"/>
          <w:szCs w:val="28"/>
        </w:rPr>
        <w:t xml:space="preserve">по акцизам </w:t>
      </w:r>
      <w:r w:rsidRPr="00667C21">
        <w:rPr>
          <w:rFonts w:ascii="Times New Roman" w:hAnsi="Times New Roman" w:cs="Times New Roman"/>
          <w:sz w:val="28"/>
          <w:szCs w:val="28"/>
        </w:rPr>
        <w:t>в дорожный фонд поселения крайне недостаточно для реального решения проблемы. В 2017 году принята муниципальная подпрограмма, мероприятия которой направлены на сохранность автомобильных дорог местного значения.  Ежегодно программные мероприятия реализуется  на 100 процентов</w:t>
      </w:r>
      <w:r w:rsidRPr="00667C21">
        <w:rPr>
          <w:rFonts w:ascii="Times New Roman" w:hAnsi="Times New Roman"/>
          <w:sz w:val="28"/>
          <w:szCs w:val="28"/>
        </w:rPr>
        <w:t>.</w:t>
      </w:r>
    </w:p>
    <w:p w:rsidR="00F2371E" w:rsidRDefault="00F2371E" w:rsidP="00F237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918">
        <w:rPr>
          <w:rFonts w:ascii="Times New Roman" w:hAnsi="Times New Roman" w:cs="Times New Roman"/>
          <w:sz w:val="28"/>
          <w:szCs w:val="28"/>
        </w:rPr>
        <w:tab/>
      </w:r>
    </w:p>
    <w:p w:rsidR="00F2371E" w:rsidRPr="00316918" w:rsidRDefault="00F2371E" w:rsidP="00F237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6918">
        <w:rPr>
          <w:rFonts w:ascii="Times New Roman" w:hAnsi="Times New Roman" w:cs="Times New Roman"/>
          <w:b/>
          <w:sz w:val="28"/>
          <w:szCs w:val="28"/>
        </w:rPr>
        <w:t>Показатель 7</w:t>
      </w:r>
      <w:r w:rsidRPr="00316918">
        <w:rPr>
          <w:rFonts w:ascii="Times New Roman" w:hAnsi="Times New Roman" w:cs="Times New Roman"/>
          <w:sz w:val="28"/>
          <w:szCs w:val="28"/>
        </w:rPr>
        <w:t xml:space="preserve"> «Удельный вес зарегистрированных безработных в возрасте от 16 до 29 лет в общей численности зарегистрированных безработных на территории поселения».</w:t>
      </w:r>
    </w:p>
    <w:p w:rsidR="00F2371E" w:rsidRDefault="00F2371E" w:rsidP="00F237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918">
        <w:rPr>
          <w:rFonts w:ascii="Times New Roman" w:hAnsi="Times New Roman" w:cs="Times New Roman"/>
          <w:sz w:val="28"/>
          <w:szCs w:val="28"/>
        </w:rPr>
        <w:tab/>
        <w:t xml:space="preserve">Безработные в указанной возрастной категории отсутствуют. Всего состоит в центре занятости населения – 4 жителя. Уровень безработицы  у Приамурского городского поселения низкий. Большая часть жителей поселения трудоустроены в городе Хабаровск. В Центр занятости обращаются граждане, которые  принципиально  хотят </w:t>
      </w:r>
      <w:proofErr w:type="gramStart"/>
      <w:r w:rsidRPr="00316918">
        <w:rPr>
          <w:rFonts w:ascii="Times New Roman" w:hAnsi="Times New Roman" w:cs="Times New Roman"/>
          <w:sz w:val="28"/>
          <w:szCs w:val="28"/>
        </w:rPr>
        <w:t>трудоустроится</w:t>
      </w:r>
      <w:proofErr w:type="gramEnd"/>
      <w:r w:rsidRPr="00316918">
        <w:rPr>
          <w:rFonts w:ascii="Times New Roman" w:hAnsi="Times New Roman" w:cs="Times New Roman"/>
          <w:sz w:val="28"/>
          <w:szCs w:val="28"/>
        </w:rPr>
        <w:t xml:space="preserve"> на территории поселка.</w:t>
      </w:r>
    </w:p>
    <w:p w:rsidR="00F2371E" w:rsidRPr="00316918" w:rsidRDefault="00F2371E" w:rsidP="00F237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1E" w:rsidRPr="00667C21" w:rsidRDefault="00F2371E" w:rsidP="00F237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918">
        <w:rPr>
          <w:rFonts w:ascii="Times New Roman" w:hAnsi="Times New Roman" w:cs="Times New Roman"/>
          <w:sz w:val="28"/>
          <w:szCs w:val="28"/>
        </w:rPr>
        <w:tab/>
      </w:r>
      <w:r w:rsidRPr="00667C21">
        <w:rPr>
          <w:rFonts w:ascii="Times New Roman" w:hAnsi="Times New Roman" w:cs="Times New Roman"/>
          <w:b/>
          <w:sz w:val="28"/>
          <w:szCs w:val="28"/>
        </w:rPr>
        <w:t>Показатель 8</w:t>
      </w:r>
      <w:r w:rsidRPr="00667C21">
        <w:rPr>
          <w:rFonts w:ascii="Times New Roman" w:hAnsi="Times New Roman" w:cs="Times New Roman"/>
          <w:sz w:val="28"/>
          <w:szCs w:val="28"/>
        </w:rPr>
        <w:t xml:space="preserve"> «Соотношение количества пожаров в отчетном году и количества пожаров за аналогичный период года предшествующего отчетному году».</w:t>
      </w:r>
    </w:p>
    <w:p w:rsidR="00F2371E" w:rsidRPr="00667C21" w:rsidRDefault="00F2371E" w:rsidP="00F237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C21">
        <w:rPr>
          <w:rFonts w:ascii="Times New Roman" w:hAnsi="Times New Roman" w:cs="Times New Roman"/>
          <w:sz w:val="28"/>
          <w:szCs w:val="28"/>
        </w:rPr>
        <w:tab/>
        <w:t xml:space="preserve">В 2017 году количество пожаров зафиксировано – 51, что на 9 меньше за 2016 год – снижение показателя. </w:t>
      </w:r>
    </w:p>
    <w:p w:rsidR="00F2371E" w:rsidRPr="00667C21" w:rsidRDefault="00F2371E" w:rsidP="00F2371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67C21">
        <w:rPr>
          <w:rFonts w:ascii="Times New Roman" w:hAnsi="Times New Roman" w:cs="Times New Roman"/>
          <w:sz w:val="28"/>
          <w:szCs w:val="28"/>
        </w:rPr>
        <w:tab/>
        <w:t xml:space="preserve">Ежегодно  в бюджет поселения закладываются расходы на </w:t>
      </w:r>
      <w:proofErr w:type="spellStart"/>
      <w:r w:rsidRPr="00667C21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667C21">
        <w:rPr>
          <w:rFonts w:ascii="Times New Roman" w:hAnsi="Times New Roman" w:cs="Times New Roman"/>
          <w:sz w:val="28"/>
          <w:szCs w:val="28"/>
        </w:rPr>
        <w:t xml:space="preserve"> территории, устройство минерализованных полос,  на мероприятия по содержанию водоемов. Д</w:t>
      </w:r>
      <w:r w:rsidRPr="00667C21">
        <w:rPr>
          <w:rFonts w:ascii="Times New Roman" w:hAnsi="Times New Roman"/>
          <w:sz w:val="28"/>
          <w:szCs w:val="28"/>
        </w:rPr>
        <w:t xml:space="preserve">о начала наступления пожароопасного периода с предпринимателями и жителями частного сектора проводится работа по раздаче памяток,  осенью 2017 года произведено обновление  минерализованной  полосы.  Были очищены кюветы по пер. Гоголя, проведены мелиоративные работы по водоотведению с земельных участков по улицам: Дружба, Советская, Заводская, пер. Вокзальный, Железнодорожная, Луговая. Проведены субботники, во время санитарной очистки территории городского поселения вывезено 95м³. </w:t>
      </w:r>
    </w:p>
    <w:p w:rsidR="00F2371E" w:rsidRPr="00667C21" w:rsidRDefault="00F2371E" w:rsidP="00F237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C21">
        <w:rPr>
          <w:rFonts w:ascii="Times New Roman" w:hAnsi="Times New Roman" w:cs="Times New Roman"/>
          <w:sz w:val="28"/>
          <w:szCs w:val="28"/>
        </w:rPr>
        <w:tab/>
        <w:t xml:space="preserve">Специалистами отдела проводятся дополнительные мероприятия, направленные на снижение пожаров и  их ликвидацию в случае возникновения:  профилактическая работа с населением, создание добровольных дружин и др. </w:t>
      </w:r>
    </w:p>
    <w:p w:rsidR="00F2371E" w:rsidRDefault="00F2371E" w:rsidP="00F237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1E" w:rsidRPr="00D345B8" w:rsidRDefault="00F2371E" w:rsidP="00F237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918">
        <w:rPr>
          <w:rFonts w:ascii="Times New Roman" w:hAnsi="Times New Roman" w:cs="Times New Roman"/>
          <w:sz w:val="28"/>
          <w:szCs w:val="28"/>
        </w:rPr>
        <w:tab/>
      </w:r>
      <w:r w:rsidRPr="00D345B8">
        <w:rPr>
          <w:rFonts w:ascii="Times New Roman" w:hAnsi="Times New Roman" w:cs="Times New Roman"/>
          <w:b/>
          <w:sz w:val="28"/>
          <w:szCs w:val="28"/>
        </w:rPr>
        <w:t>Показатель 9</w:t>
      </w:r>
      <w:r w:rsidRPr="00D345B8">
        <w:rPr>
          <w:rFonts w:ascii="Times New Roman" w:hAnsi="Times New Roman" w:cs="Times New Roman"/>
          <w:sz w:val="28"/>
          <w:szCs w:val="28"/>
        </w:rPr>
        <w:t xml:space="preserve"> «Прирост/убыль населения».</w:t>
      </w:r>
    </w:p>
    <w:p w:rsidR="00F2371E" w:rsidRPr="00D345B8" w:rsidRDefault="00F2371E" w:rsidP="00F237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5B8">
        <w:rPr>
          <w:rFonts w:ascii="Times New Roman" w:hAnsi="Times New Roman" w:cs="Times New Roman"/>
          <w:sz w:val="28"/>
          <w:szCs w:val="28"/>
        </w:rPr>
        <w:t xml:space="preserve"> </w:t>
      </w:r>
      <w:r w:rsidRPr="00D345B8">
        <w:rPr>
          <w:rFonts w:ascii="Times New Roman" w:hAnsi="Times New Roman" w:cs="Times New Roman"/>
          <w:sz w:val="28"/>
          <w:szCs w:val="28"/>
        </w:rPr>
        <w:tab/>
        <w:t xml:space="preserve">По данным Федеральной миграционной службы за отчетный период на территории городского поселения зарегистрировано постоянно 1158 граждан; снято с регистрационного учета 800. Зарегистрировано рождений – 28, смерти – 55. Прирост составил 1186, убыль – 855 человек, соответственно на 1000 человек населения 237/171. За 2017 год численность населения увеличилась на 331 человек. </w:t>
      </w:r>
    </w:p>
    <w:p w:rsidR="00F2371E" w:rsidRPr="00316918" w:rsidRDefault="00F2371E" w:rsidP="00F237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1E" w:rsidRPr="00667C21" w:rsidRDefault="00F2371E" w:rsidP="00F237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91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67C21">
        <w:rPr>
          <w:rFonts w:ascii="Times New Roman" w:hAnsi="Times New Roman" w:cs="Times New Roman"/>
          <w:b/>
          <w:sz w:val="28"/>
          <w:szCs w:val="28"/>
        </w:rPr>
        <w:t>Показатель 10</w:t>
      </w:r>
      <w:r w:rsidRPr="00667C21">
        <w:rPr>
          <w:rFonts w:ascii="Times New Roman" w:hAnsi="Times New Roman" w:cs="Times New Roman"/>
          <w:sz w:val="28"/>
          <w:szCs w:val="28"/>
        </w:rPr>
        <w:t xml:space="preserve">  «Доступность информации о деятельности органов местного самоуправления муниципального образования (выпуск информационных бюллетеней, число публикаций в районный и областных СМИ о деятельности органов местного самоуправления МО, повседневной жизни населения)».</w:t>
      </w:r>
      <w:proofErr w:type="gramEnd"/>
    </w:p>
    <w:p w:rsidR="00F2371E" w:rsidRDefault="00F2371E" w:rsidP="00F237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C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в соответствии с требованиями 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09.02.2009 </w:t>
      </w:r>
      <w:r w:rsidRPr="00667C21">
        <w:rPr>
          <w:rFonts w:ascii="Times New Roman" w:hAnsi="Times New Roman" w:cs="Times New Roman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создан официальный сайт органов местного самоуправления Приамурского городского поселения.</w:t>
      </w:r>
    </w:p>
    <w:p w:rsidR="00F2371E" w:rsidRPr="00667C21" w:rsidRDefault="00F2371E" w:rsidP="00F237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2017 году  направлено  п</w:t>
      </w:r>
      <w:r w:rsidRPr="00667C21">
        <w:rPr>
          <w:rFonts w:ascii="Times New Roman" w:hAnsi="Times New Roman" w:cs="Times New Roman"/>
          <w:sz w:val="28"/>
          <w:szCs w:val="28"/>
        </w:rPr>
        <w:t xml:space="preserve">убликаций в </w:t>
      </w:r>
      <w:r>
        <w:rPr>
          <w:rFonts w:ascii="Times New Roman" w:hAnsi="Times New Roman" w:cs="Times New Roman"/>
          <w:sz w:val="28"/>
          <w:szCs w:val="28"/>
        </w:rPr>
        <w:t xml:space="preserve">газету </w:t>
      </w:r>
      <w:r w:rsidRPr="00667C21">
        <w:rPr>
          <w:rFonts w:ascii="Times New Roman" w:hAnsi="Times New Roman" w:cs="Times New Roman"/>
          <w:sz w:val="28"/>
          <w:szCs w:val="28"/>
        </w:rPr>
        <w:t xml:space="preserve"> «Районн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67C21">
        <w:rPr>
          <w:rFonts w:ascii="Times New Roman" w:hAnsi="Times New Roman" w:cs="Times New Roman"/>
          <w:sz w:val="28"/>
          <w:szCs w:val="28"/>
        </w:rPr>
        <w:t xml:space="preserve"> Вестник» - 40; выпу</w:t>
      </w:r>
      <w:r>
        <w:rPr>
          <w:rFonts w:ascii="Times New Roman" w:hAnsi="Times New Roman" w:cs="Times New Roman"/>
          <w:sz w:val="28"/>
          <w:szCs w:val="28"/>
        </w:rPr>
        <w:t xml:space="preserve">щено </w:t>
      </w:r>
      <w:r w:rsidRPr="00667C2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67C21">
        <w:rPr>
          <w:rFonts w:ascii="Times New Roman" w:hAnsi="Times New Roman" w:cs="Times New Roman"/>
          <w:sz w:val="28"/>
          <w:szCs w:val="28"/>
        </w:rPr>
        <w:t xml:space="preserve"> бюллетен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67C21">
        <w:rPr>
          <w:rFonts w:ascii="Times New Roman" w:hAnsi="Times New Roman" w:cs="Times New Roman"/>
          <w:sz w:val="28"/>
          <w:szCs w:val="28"/>
        </w:rPr>
        <w:t xml:space="preserve"> «Приамурский вестник»  – 40; </w:t>
      </w:r>
      <w:r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Pr="00667C21">
        <w:rPr>
          <w:rFonts w:ascii="Times New Roman" w:hAnsi="Times New Roman" w:cs="Times New Roman"/>
          <w:sz w:val="28"/>
          <w:szCs w:val="28"/>
        </w:rPr>
        <w:t>публикаци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7C21">
        <w:rPr>
          <w:rFonts w:ascii="Times New Roman" w:hAnsi="Times New Roman" w:cs="Times New Roman"/>
          <w:sz w:val="28"/>
          <w:szCs w:val="28"/>
        </w:rPr>
        <w:t xml:space="preserve"> в новостной ленте официального сайта -53; размещено публикаций на стендах –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667C21">
        <w:rPr>
          <w:rFonts w:ascii="Times New Roman" w:hAnsi="Times New Roman" w:cs="Times New Roman"/>
          <w:sz w:val="28"/>
          <w:szCs w:val="28"/>
        </w:rPr>
        <w:t>30.</w:t>
      </w:r>
    </w:p>
    <w:p w:rsidR="00F2371E" w:rsidRPr="00316918" w:rsidRDefault="00F2371E" w:rsidP="00F237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1E" w:rsidRPr="00316918" w:rsidRDefault="00F2371E" w:rsidP="00F237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918">
        <w:rPr>
          <w:rFonts w:ascii="Times New Roman" w:hAnsi="Times New Roman" w:cs="Times New Roman"/>
          <w:b/>
          <w:sz w:val="28"/>
          <w:szCs w:val="28"/>
        </w:rPr>
        <w:tab/>
        <w:t>Показатель 11</w:t>
      </w:r>
      <w:r w:rsidRPr="00316918">
        <w:rPr>
          <w:rFonts w:ascii="Times New Roman" w:hAnsi="Times New Roman" w:cs="Times New Roman"/>
          <w:sz w:val="28"/>
          <w:szCs w:val="28"/>
        </w:rPr>
        <w:t xml:space="preserve"> «Доля населения участвующего в работе клубных формирований и любительских объединений в поселении».</w:t>
      </w:r>
    </w:p>
    <w:p w:rsidR="00F2371E" w:rsidRPr="00316918" w:rsidRDefault="00F2371E" w:rsidP="00F237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918">
        <w:rPr>
          <w:rFonts w:ascii="Times New Roman" w:hAnsi="Times New Roman" w:cs="Times New Roman"/>
          <w:sz w:val="28"/>
          <w:szCs w:val="28"/>
        </w:rPr>
        <w:tab/>
        <w:t>На базе муниципального казенного учреждения «Центр культуры и досуга» администрации Приамурского городского поселения» осуществляют свою деятельность 12 клубных формирований и любительских объединений. Доля населения принимающего участие в поселении - составила 4,26 процентов. Всего участников 213 человек. Ежегодно данный показатель увеличивается за счет привлечения разновозрастных слоёв население в участие  и работе клубных формирований и любительских объединений, введений новых методов и методик работы, осуществление гастрольной деятельности и др. Расчет произведен от численности в  5000 человек населения.</w:t>
      </w:r>
    </w:p>
    <w:p w:rsidR="00F2371E" w:rsidRDefault="00F2371E" w:rsidP="00F237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C4" w:rsidRDefault="00AF75C4" w:rsidP="00BD738E">
      <w:pPr>
        <w:ind w:left="-284"/>
      </w:pPr>
    </w:p>
    <w:sectPr w:rsidR="00AF75C4" w:rsidSect="00F2371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38E"/>
    <w:rsid w:val="001310BB"/>
    <w:rsid w:val="00160D15"/>
    <w:rsid w:val="002232DE"/>
    <w:rsid w:val="00295C4C"/>
    <w:rsid w:val="004104B9"/>
    <w:rsid w:val="005460A3"/>
    <w:rsid w:val="006E220C"/>
    <w:rsid w:val="006F3071"/>
    <w:rsid w:val="0075252E"/>
    <w:rsid w:val="008B3C47"/>
    <w:rsid w:val="008F1EF1"/>
    <w:rsid w:val="00AE02B5"/>
    <w:rsid w:val="00AF75C4"/>
    <w:rsid w:val="00BD738E"/>
    <w:rsid w:val="00BE458E"/>
    <w:rsid w:val="00F2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F2371E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F23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6</cp:revision>
  <dcterms:created xsi:type="dcterms:W3CDTF">2018-04-05T06:53:00Z</dcterms:created>
  <dcterms:modified xsi:type="dcterms:W3CDTF">2018-04-12T02:19:00Z</dcterms:modified>
</cp:coreProperties>
</file>