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Pr="00B31681" w:rsidRDefault="00B31681" w:rsidP="00B31681">
      <w:pPr>
        <w:ind w:left="-57" w:right="-6"/>
        <w:jc w:val="center"/>
        <w:rPr>
          <w:b/>
          <w:sz w:val="28"/>
          <w:szCs w:val="28"/>
        </w:rPr>
      </w:pPr>
      <w:r w:rsidRPr="00B31681">
        <w:rPr>
          <w:b/>
          <w:sz w:val="28"/>
          <w:szCs w:val="28"/>
        </w:rPr>
        <w:t>Полномочия Собрания депутатов</w:t>
      </w:r>
    </w:p>
    <w:p w:rsidR="00B31681" w:rsidRDefault="00B31681" w:rsidP="00B31681">
      <w:pPr>
        <w:ind w:left="-57" w:right="-6"/>
        <w:jc w:val="center"/>
        <w:rPr>
          <w:b/>
        </w:rPr>
      </w:pPr>
    </w:p>
    <w:p w:rsidR="00B31681" w:rsidRDefault="00B31681" w:rsidP="00B31681">
      <w:pPr>
        <w:ind w:left="-57" w:right="-6"/>
        <w:jc w:val="center"/>
        <w:rPr>
          <w:b/>
        </w:rPr>
      </w:pPr>
      <w:proofErr w:type="gramStart"/>
      <w:r>
        <w:rPr>
          <w:b/>
        </w:rPr>
        <w:t xml:space="preserve">(статья 19  Устава муниципального образования </w:t>
      </w:r>
      <w:proofErr w:type="gramEnd"/>
    </w:p>
    <w:p w:rsidR="00B31681" w:rsidRDefault="00B31681" w:rsidP="00B31681">
      <w:pPr>
        <w:ind w:left="-57" w:right="-6"/>
        <w:jc w:val="center"/>
        <w:rPr>
          <w:b/>
        </w:rPr>
      </w:pPr>
      <w:proofErr w:type="gramStart"/>
      <w:r>
        <w:rPr>
          <w:b/>
        </w:rPr>
        <w:t>«Приамурское городское поселение»)</w:t>
      </w:r>
      <w:proofErr w:type="gramEnd"/>
    </w:p>
    <w:p w:rsidR="00B31681" w:rsidRDefault="00B31681" w:rsidP="00B31681">
      <w:pPr>
        <w:ind w:left="-57" w:right="-6" w:firstLine="720"/>
        <w:jc w:val="both"/>
      </w:pPr>
    </w:p>
    <w:p w:rsidR="00B31681" w:rsidRDefault="00B31681" w:rsidP="00B31681">
      <w:pPr>
        <w:ind w:right="-6"/>
        <w:jc w:val="both"/>
      </w:pPr>
      <w:r>
        <w:t xml:space="preserve">        1. Срок полномочий  Собрания депутатов – 5 лет.</w:t>
      </w:r>
    </w:p>
    <w:p w:rsidR="00B31681" w:rsidRDefault="00B31681" w:rsidP="00B31681">
      <w:pPr>
        <w:ind w:right="-6"/>
        <w:jc w:val="both"/>
      </w:pPr>
      <w:r>
        <w:t xml:space="preserve">        2. В исключительной компетенции Собрания депутатов находятся:</w:t>
      </w:r>
    </w:p>
    <w:p w:rsidR="00B31681" w:rsidRDefault="00B31681" w:rsidP="00B31681">
      <w:pPr>
        <w:ind w:left="-57" w:right="-6"/>
        <w:jc w:val="both"/>
      </w:pPr>
      <w:r>
        <w:tab/>
        <w:t xml:space="preserve">        1) принятие Устава городского поселения и внесение в него изменений и дополнений;</w:t>
      </w:r>
    </w:p>
    <w:p w:rsidR="00B31681" w:rsidRDefault="00B31681" w:rsidP="00B31681">
      <w:pPr>
        <w:pStyle w:val="ConsNormal"/>
        <w:tabs>
          <w:tab w:val="left" w:pos="360"/>
        </w:tabs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2) рассмотрение проекта бюджета поселения, утверждение бюджета поселения,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утверждение годового отчета об исполнении бюджета поселения (в редакции решения Собрания депутатов от 25.11.2014 № 115);</w:t>
      </w:r>
    </w:p>
    <w:p w:rsidR="00B31681" w:rsidRDefault="00B31681" w:rsidP="00B31681">
      <w:pPr>
        <w:ind w:left="-57" w:right="-6"/>
        <w:jc w:val="both"/>
      </w:pPr>
      <w:r>
        <w:tab/>
        <w:t xml:space="preserve">        3) 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31681" w:rsidRDefault="00B31681" w:rsidP="00B31681">
      <w:pPr>
        <w:ind w:left="-57" w:right="-6"/>
        <w:jc w:val="both"/>
      </w:pPr>
      <w:r>
        <w:t xml:space="preserve">        4) принятие планов и программ развития городского поселения, утверждение отчетов об их исполнении;</w:t>
      </w:r>
    </w:p>
    <w:p w:rsidR="00B31681" w:rsidRDefault="00B31681" w:rsidP="00B31681">
      <w:pPr>
        <w:ind w:left="-57" w:right="-6"/>
        <w:jc w:val="both"/>
      </w:pPr>
      <w:r>
        <w:t xml:space="preserve">        5)  определение порядка управления и распоряжения имуществом, находящимся в муниципальной собственности;</w:t>
      </w:r>
    </w:p>
    <w:p w:rsidR="00B31681" w:rsidRDefault="00B31681" w:rsidP="00B31681">
      <w:pPr>
        <w:ind w:left="-57" w:right="-6"/>
        <w:jc w:val="both"/>
      </w:pPr>
      <w:r>
        <w:t xml:space="preserve">        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31681" w:rsidRDefault="00B31681" w:rsidP="00B31681">
      <w:pPr>
        <w:ind w:left="-57" w:right="-6"/>
        <w:jc w:val="both"/>
      </w:pPr>
      <w:r>
        <w:t xml:space="preserve">        7) определение порядка участия городского поселения в организациях межмуниципального сотрудничества;</w:t>
      </w:r>
    </w:p>
    <w:p w:rsidR="00B31681" w:rsidRDefault="00B31681" w:rsidP="00B31681">
      <w:pPr>
        <w:ind w:left="-57" w:right="-6"/>
        <w:jc w:val="both"/>
      </w:pPr>
      <w:r>
        <w:tab/>
        <w:t xml:space="preserve">        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31681" w:rsidRDefault="00B31681" w:rsidP="00B31681">
      <w:pPr>
        <w:ind w:left="-57" w:right="-6"/>
        <w:jc w:val="both"/>
      </w:pPr>
      <w:r>
        <w:t xml:space="preserve">         9)  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31681" w:rsidRDefault="00B31681" w:rsidP="00B31681">
      <w:pPr>
        <w:ind w:right="-6"/>
        <w:jc w:val="both"/>
      </w:pPr>
      <w:r>
        <w:t xml:space="preserve">        10)   принятия решения об удалении главы городского поселения в отставку.</w:t>
      </w:r>
    </w:p>
    <w:p w:rsidR="00B31681" w:rsidRDefault="00B31681" w:rsidP="00B31681">
      <w:pPr>
        <w:ind w:left="-57" w:right="-6" w:firstLine="540"/>
        <w:jc w:val="both"/>
      </w:pPr>
      <w:r>
        <w:t xml:space="preserve">3. К полномочиям Собрания депутатов также относятся: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установление описания и порядка официального использования официальных символов городского поселения;</w:t>
      </w:r>
      <w:proofErr w:type="gramEnd"/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 городского поселения официальной  информации о социально-экономическом и культурном развитии городского поселения, о развитии его общественной инфраструктуры и иной официальной информации;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городского  поселения, определенным настоящим Уставом; </w:t>
      </w:r>
    </w:p>
    <w:p w:rsidR="00B31681" w:rsidRDefault="00B31681" w:rsidP="00B31681">
      <w:pPr>
        <w:pStyle w:val="ConsNormal"/>
        <w:ind w:left="-57" w:right="-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принятие решения о самороспуске, которое принимается в следующем порядке: Собрание депутатов в течение 15 дней со дня вступления в силу решения, принятого данным органом местного самоуправления определяет срок подготовки и (или)  принятие данного нормативного правового акта. Указанный срок не может превышать 1-го месяца;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выражение мнения населения при изменении границ городского поселения, влекущее отнесение территорий отдельных входящих в его состав населенных пунктов к территориям других поселений;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внесение в Законодательное Собрание Еврейской автономной области инициативы изменения границ городского поселения, преобразования городского поселения; </w:t>
      </w:r>
    </w:p>
    <w:p w:rsidR="00B31681" w:rsidRDefault="00B31681" w:rsidP="00B31681">
      <w:pPr>
        <w:pStyle w:val="ConsNormal"/>
        <w:ind w:left="-57" w:right="-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осуществление права законодательной инициативы в Законодательном Собрании Еврейской автономной области;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выступление совместно с главой администрации городского поселения с инициативой назначения местного референдума;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принятие решения о назначении местного референдума;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назначение муниципальных выборов;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назначение голосования по отзыву депутата Собрания депутатов;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установление порядка осуществления правотворческой инициативы инициативной группой граждан, обладающих избирательным правом, минимальной численности инициативной группы граждан;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проведение публичных слушаний для обсуждения проектов муниципальных правовых актов по вопросам местного значения с участием жителей городского поселения.   Выступление с инициативой проведения публичных слушаний. Назначение публичных слушаний, проводимых по инициативе населения или Собрания депутатов. Определение порядка организации и проведения публичных слушаний;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выступление с инициативой проведения собрания граждан. Назначение собрания граждан, проводимого по инициативе Собрания депутатов, по инициативе населения. 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Установление порядка назначения и проведения собрания граждан, а также полномочий  собрания граждан; </w:t>
      </w:r>
      <w:proofErr w:type="gramEnd"/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установление </w:t>
      </w:r>
      <w:proofErr w:type="gramStart"/>
      <w:r>
        <w:rPr>
          <w:rFonts w:ascii="Times New Roman" w:hAnsi="Times New Roman"/>
          <w:sz w:val="24"/>
          <w:szCs w:val="24"/>
        </w:rPr>
        <w:t>перечня случаев осуществления полномочий собрания граждан</w:t>
      </w:r>
      <w:proofErr w:type="gramEnd"/>
      <w:r>
        <w:rPr>
          <w:rFonts w:ascii="Times New Roman" w:hAnsi="Times New Roman"/>
          <w:sz w:val="24"/>
          <w:szCs w:val="24"/>
        </w:rPr>
        <w:t xml:space="preserve"> конференцией граждан (собранием делегатов). Установление порядка назначения и проведения конференции граждан (собрания делегатов), избрания делегатов;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выступление с инициативой проведения опроса граждан по вопросам местного значения.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Установление порядка назначения и проведения опроса граждан; </w:t>
      </w:r>
      <w:proofErr w:type="gramEnd"/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установление  порядка приема граждан и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обращений граждан в Собрании депутатов;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установление порядка учета предложений по проекту Устава городского поселения, проекту муниципального правового акта о внесении изменений и дополнений в Устав городского поселения, порядка участия граждан в его обсуждении;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принятие Регламента Собрания депутатов;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формирование избирательной комиссии городского поселения в соответствии с федеральным и областным законодательством;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утверждение структуры администрации городского поселения по представлению главы администрации городского поселения;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принятие решения об учреждении органа администрации городского поселения и утверждение положения о нем;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образование совместно с представительными органами иных муниципальных образований межмуниципальных объединений, учреждение хозяйственных обществ и других межмуниципальных организаций в соответствии с федеральными законами;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24) установление порядка привлечения заемных средств, в том числе за счет выпуска муниципальных ценных бумаг; </w:t>
      </w:r>
    </w:p>
    <w:p w:rsidR="00B31681" w:rsidRDefault="00B31681" w:rsidP="00B31681">
      <w:pPr>
        <w:ind w:left="-57" w:right="-6"/>
        <w:jc w:val="both"/>
      </w:pPr>
      <w:r>
        <w:t xml:space="preserve">         25) пункт утратил силу (решение Собрания депутатов от 25.11.2014  № 115);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25.1) заслушивание ежегодных отчетов главы городского поселения о  результатах его деятельности и деятельности администрации городского поселения, в том числе о решении вопросов, поставленных Собранием депутатов (в редакции решения Собрания депутатов от 26.05.2015 № 152);</w:t>
      </w:r>
    </w:p>
    <w:p w:rsidR="00B31681" w:rsidRDefault="00B31681" w:rsidP="00B31681">
      <w:pPr>
        <w:pStyle w:val="ConsNormal"/>
        <w:ind w:left="-57" w:right="-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25.2) осуществление полномочий в области регулирования тарифов и надбавок организаций коммунального комплекса;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26) утратил силу (решение Собрания депутатов от 12.08.2008 № 83); 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утратил силу (решение Собрания депутатов от 12.08.2008 № 83);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утратил силу (решение Собрания депутатов от 12.08.2008 № 83);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 утратил силу (решение Собрания депутатов от 12.08.2008 № 83);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утратил силу (решение Собрания депутатов от 12.08.2008 № 83);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утратил силу (решение Собрания депутатов от 12.08.2008 № 83);</w:t>
      </w:r>
    </w:p>
    <w:p w:rsidR="00B31681" w:rsidRDefault="00B31681" w:rsidP="00B31681">
      <w:pPr>
        <w:pStyle w:val="ConsNormal"/>
        <w:ind w:left="-57" w:right="-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32) утверждение подготовленной на основе генеральных планов городского поселения документации по планировке территории, утверждение местных нормативов градостроительного проектирования городского поселения;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32.1) установление системы оплаты труда работникам муниципальных предприятий и учреждений и порядка ее применения;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регулирование надбавок к ценам (тарифам) для потребителей;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утверждение программ комплексного развития 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 (в редакции решения Собрания депутатов от 26.05.2015 № 152);</w:t>
      </w:r>
    </w:p>
    <w:p w:rsidR="00B31681" w:rsidRDefault="00B31681" w:rsidP="00B31681">
      <w:pPr>
        <w:pStyle w:val="a5"/>
        <w:tabs>
          <w:tab w:val="left" w:pos="1080"/>
          <w:tab w:val="left" w:pos="1260"/>
        </w:tabs>
        <w:spacing w:after="0"/>
        <w:ind w:left="-57" w:firstLine="283"/>
        <w:jc w:val="both"/>
      </w:pPr>
      <w:r>
        <w:t xml:space="preserve">     35) установление порядка заключения соглашений о передаче (принятии) осуществления части полномочий по решению вопросов местного значения за счет межбюджетных трансфертов на основании части 4 статьи 15 Федерального закона от 06.10.2003 № 131-ФЗ «Об общих принципах организации местного самоуправления в Российской Федерации (введён решением Собрания депутатов 25.11.2014 № 115);</w:t>
      </w:r>
    </w:p>
    <w:p w:rsidR="00B31681" w:rsidRDefault="00B31681" w:rsidP="00B31681">
      <w:pPr>
        <w:pStyle w:val="a5"/>
        <w:tabs>
          <w:tab w:val="left" w:pos="1080"/>
          <w:tab w:val="left" w:pos="1260"/>
        </w:tabs>
        <w:spacing w:after="0"/>
        <w:ind w:left="-57" w:firstLine="283"/>
        <w:jc w:val="both"/>
      </w:pPr>
      <w:r>
        <w:t xml:space="preserve">    36) установление порядка рассмотрения проектов муниципальных программ и предложений о внесении изменений в муниципальные программы городского  поселения (</w:t>
      </w:r>
      <w:proofErr w:type="gramStart"/>
      <w:r>
        <w:t>введён</w:t>
      </w:r>
      <w:proofErr w:type="gramEnd"/>
      <w:r>
        <w:t xml:space="preserve"> решением Собрания депутатов 25.11.2014 № 115);</w:t>
      </w:r>
    </w:p>
    <w:p w:rsidR="00B31681" w:rsidRDefault="00B31681" w:rsidP="00B31681">
      <w:pPr>
        <w:pStyle w:val="a5"/>
        <w:tabs>
          <w:tab w:val="left" w:pos="1080"/>
          <w:tab w:val="left" w:pos="1260"/>
        </w:tabs>
        <w:spacing w:after="0"/>
        <w:ind w:left="-57"/>
        <w:jc w:val="both"/>
      </w:pPr>
      <w:r>
        <w:t xml:space="preserve">         37) организация профессионального образования и дополнительного профессионального образования выборных должностных лиц, членов выборных органов и депутатов Собрания депутатов городского поселения,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 (в редакции решения Собрания депутатов 23.09.2015 № 167);</w:t>
      </w:r>
    </w:p>
    <w:p w:rsidR="00B31681" w:rsidRDefault="00B31681" w:rsidP="00B31681">
      <w:pPr>
        <w:pStyle w:val="a5"/>
        <w:tabs>
          <w:tab w:val="left" w:pos="1080"/>
          <w:tab w:val="left" w:pos="1260"/>
        </w:tabs>
        <w:spacing w:after="0"/>
        <w:ind w:left="-57"/>
        <w:jc w:val="both"/>
      </w:pPr>
      <w:r>
        <w:t xml:space="preserve">         38)  принятие решения о создании муниципального дорожного фонда. </w:t>
      </w:r>
      <w:proofErr w:type="gramStart"/>
      <w:r>
        <w:t xml:space="preserve">Принятие решения о порядке формирования и использования бюджетных ассигнований муниципального дорожного фонда  (введён решением Собрания депутатов от 22.04.2014 № 49);  </w:t>
      </w:r>
      <w:proofErr w:type="gramEnd"/>
    </w:p>
    <w:p w:rsidR="00B31681" w:rsidRDefault="00B31681" w:rsidP="00B31681">
      <w:pPr>
        <w:pStyle w:val="ConsNormal"/>
        <w:ind w:left="-57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39) избрание главы городского поселения из числа кандидатов,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Собрания депутатов от 26.05.2015 № 152);</w:t>
      </w:r>
    </w:p>
    <w:p w:rsidR="00B31681" w:rsidRDefault="00B31681" w:rsidP="00B31681">
      <w:pPr>
        <w:pStyle w:val="a5"/>
        <w:tabs>
          <w:tab w:val="left" w:pos="1080"/>
          <w:tab w:val="left" w:pos="1260"/>
        </w:tabs>
        <w:spacing w:after="0"/>
        <w:ind w:left="-57"/>
        <w:jc w:val="both"/>
      </w:pPr>
      <w:r>
        <w:rPr>
          <w:bCs/>
        </w:rPr>
        <w:t xml:space="preserve">         40) </w:t>
      </w:r>
      <w:r>
        <w:t>утратил силу (решение Собрания депутатов от 26.05.2015 № 152);</w:t>
      </w:r>
    </w:p>
    <w:p w:rsidR="00B31681" w:rsidRDefault="00B31681" w:rsidP="00B31681">
      <w:pPr>
        <w:pStyle w:val="a5"/>
        <w:tabs>
          <w:tab w:val="left" w:pos="1080"/>
          <w:tab w:val="left" w:pos="1260"/>
        </w:tabs>
        <w:spacing w:after="0"/>
        <w:ind w:left="-57"/>
        <w:jc w:val="both"/>
      </w:pPr>
      <w:r>
        <w:rPr>
          <w:bCs/>
        </w:rPr>
        <w:t xml:space="preserve">         41) </w:t>
      </w:r>
      <w:r>
        <w:t>утратил силу (решение Собрания депутатов от 26.05.2015 № 152);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42)  установление порядка проведения конкурса по отбору кандидатур на должность главы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Собрания депутатов от 26.05.2015 № 152);</w:t>
      </w:r>
    </w:p>
    <w:p w:rsidR="00B31681" w:rsidRDefault="00B31681" w:rsidP="00B31681">
      <w:pPr>
        <w:pStyle w:val="a5"/>
        <w:tabs>
          <w:tab w:val="left" w:pos="1080"/>
          <w:tab w:val="left" w:pos="1260"/>
        </w:tabs>
        <w:spacing w:after="0"/>
        <w:ind w:left="-57"/>
        <w:jc w:val="both"/>
      </w:pPr>
      <w:r>
        <w:rPr>
          <w:bCs/>
        </w:rPr>
        <w:t xml:space="preserve">         43) </w:t>
      </w:r>
      <w:r>
        <w:t>утратил силу (решение Собрания депутатов от 26.05.2015 № 152);</w:t>
      </w:r>
    </w:p>
    <w:p w:rsidR="00B31681" w:rsidRDefault="00B31681" w:rsidP="00B31681">
      <w:pPr>
        <w:pStyle w:val="a5"/>
        <w:tabs>
          <w:tab w:val="left" w:pos="1080"/>
          <w:tab w:val="left" w:pos="1260"/>
        </w:tabs>
        <w:spacing w:after="0"/>
        <w:ind w:left="-57"/>
        <w:jc w:val="both"/>
      </w:pPr>
      <w:r>
        <w:rPr>
          <w:bCs/>
        </w:rPr>
        <w:t xml:space="preserve">         44) </w:t>
      </w:r>
      <w:r>
        <w:t>утратил силу (решение Собрания депутатов от 26.05.2015 № 152);</w:t>
      </w:r>
    </w:p>
    <w:p w:rsidR="00B31681" w:rsidRDefault="00B31681" w:rsidP="00B31681">
      <w:pPr>
        <w:pStyle w:val="ConsNormal"/>
        <w:ind w:left="-57" w:right="-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</w:t>
      </w:r>
      <w:r>
        <w:rPr>
          <w:rFonts w:ascii="Times New Roman" w:hAnsi="Times New Roman" w:cs="Times New Roman"/>
          <w:bCs/>
          <w:sz w:val="24"/>
          <w:szCs w:val="24"/>
        </w:rPr>
        <w:t>определение размера денежного вознаграждения, а также размера ежемесячной процентной надбавки к денежному вознаграждению главы городского поселения, председателя Собрания депутатов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Собрания депутатов от 26.05.2015 № 152);</w:t>
      </w:r>
    </w:p>
    <w:p w:rsidR="00B31681" w:rsidRDefault="00B31681" w:rsidP="00B31681">
      <w:pPr>
        <w:pStyle w:val="a5"/>
        <w:tabs>
          <w:tab w:val="left" w:pos="1080"/>
          <w:tab w:val="left" w:pos="1260"/>
        </w:tabs>
        <w:spacing w:after="0"/>
        <w:ind w:left="-57"/>
        <w:jc w:val="both"/>
      </w:pPr>
      <w:r>
        <w:t xml:space="preserve">         46) иные полномочия по установлению правил, обязательных для исполнения на территории городского поселения, в соответствии с федеральными законами и законами области. </w:t>
      </w:r>
    </w:p>
    <w:p w:rsidR="00BC67B5" w:rsidRDefault="00BC67B5"/>
    <w:sectPr w:rsidR="00BC67B5" w:rsidSect="00B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81"/>
    <w:rsid w:val="00A35C49"/>
    <w:rsid w:val="00A87960"/>
    <w:rsid w:val="00B31681"/>
    <w:rsid w:val="00B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8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7960"/>
    <w:pPr>
      <w:keepNext/>
      <w:suppressAutoHyphens/>
      <w:jc w:val="both"/>
      <w:outlineLvl w:val="1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List Paragraph"/>
    <w:basedOn w:val="a"/>
    <w:uiPriority w:val="34"/>
    <w:qFormat/>
    <w:rsid w:val="00A8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B316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31681"/>
    <w:rPr>
      <w:sz w:val="24"/>
      <w:szCs w:val="24"/>
    </w:rPr>
  </w:style>
  <w:style w:type="paragraph" w:customStyle="1" w:styleId="ConsNormal">
    <w:name w:val="ConsNormal"/>
    <w:rsid w:val="00B3168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1501</Words>
  <Characters>8562</Characters>
  <Application>Microsoft Office Word</Application>
  <DocSecurity>0</DocSecurity>
  <Lines>71</Lines>
  <Paragraphs>20</Paragraphs>
  <ScaleCrop>false</ScaleCrop>
  <Company>Microsoft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2</cp:revision>
  <dcterms:created xsi:type="dcterms:W3CDTF">2017-10-16T05:53:00Z</dcterms:created>
  <dcterms:modified xsi:type="dcterms:W3CDTF">2017-10-16T05:58:00Z</dcterms:modified>
</cp:coreProperties>
</file>