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1D" w:rsidRPr="00BD4C1D" w:rsidRDefault="00BC1A3F" w:rsidP="00BD4C1D">
      <w:pPr>
        <w:pStyle w:val="a4"/>
        <w:rPr>
          <w:rFonts w:ascii="Times New Roman" w:hAnsi="Times New Roman"/>
        </w:rPr>
      </w:pPr>
      <w:r w:rsidRPr="00BC1A3F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pt;margin-top:-5.95pt;width:378.35pt;height:130.6pt;z-index:251660288" stroked="f">
            <v:textbox style="mso-next-textbox:#_x0000_s1026">
              <w:txbxContent>
                <w:p w:rsidR="00BD4C1D" w:rsidRPr="00BD4C1D" w:rsidRDefault="00BD4C1D" w:rsidP="00BD4C1D">
                  <w:pPr>
                    <w:ind w:left="3544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4C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3</w:t>
                  </w:r>
                </w:p>
                <w:p w:rsidR="00BD4C1D" w:rsidRPr="00BD4C1D" w:rsidRDefault="00BD4C1D" w:rsidP="00BD4C1D">
                  <w:pPr>
                    <w:pStyle w:val="a4"/>
                    <w:ind w:firstLine="360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  <w:r w:rsidRPr="00BD4C1D">
                    <w:rPr>
                      <w:rFonts w:ascii="Times New Roman" w:hAnsi="Times New Roman"/>
                      <w:lang w:val="ru-RU"/>
                    </w:rPr>
                    <w:t>к конкурсной документации по проведению открытого конкурса на право заключения концессионного соглашения  в  отношении систем централизованного теплоснабжения и объектов таких систем коммунальной инфраструктуры, являющихся собственностью муниципального образования «Приамурское городское поселение» Смидовичского муниципального района  Еврейской автономной области</w:t>
                  </w:r>
                </w:p>
                <w:p w:rsidR="00BD4C1D" w:rsidRPr="003B5F65" w:rsidRDefault="00BD4C1D" w:rsidP="00BD4C1D">
                  <w:pPr>
                    <w:pStyle w:val="a4"/>
                    <w:jc w:val="right"/>
                    <w:rPr>
                      <w:rFonts w:ascii="Times New Roman" w:hAnsi="Times New Roman"/>
                      <w:color w:val="2D2D2D"/>
                      <w:spacing w:val="2"/>
                      <w:lang w:val="ru-RU"/>
                    </w:rPr>
                  </w:pPr>
                </w:p>
                <w:p w:rsidR="00BD4C1D" w:rsidRDefault="00BD4C1D" w:rsidP="00BD4C1D"/>
              </w:txbxContent>
            </v:textbox>
          </v:shape>
        </w:pict>
      </w:r>
    </w:p>
    <w:p w:rsidR="00BD4C1D" w:rsidRPr="00BD4C1D" w:rsidRDefault="00BD4C1D" w:rsidP="00BD4C1D">
      <w:pPr>
        <w:pStyle w:val="a4"/>
        <w:rPr>
          <w:rFonts w:ascii="Times New Roman" w:hAnsi="Times New Roman"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b/>
        </w:rPr>
      </w:pPr>
    </w:p>
    <w:p w:rsidR="00BD4C1D" w:rsidRDefault="00BD4C1D" w:rsidP="00BD4C1D">
      <w:pPr>
        <w:pStyle w:val="a4"/>
        <w:rPr>
          <w:rFonts w:ascii="Times New Roman" w:hAnsi="Times New Roman"/>
          <w:b/>
          <w:lang w:val="ru-RU"/>
        </w:rPr>
      </w:pPr>
    </w:p>
    <w:p w:rsidR="00B41AB5" w:rsidRDefault="00B41AB5" w:rsidP="00BD4C1D">
      <w:pPr>
        <w:pStyle w:val="a4"/>
        <w:rPr>
          <w:rFonts w:ascii="Times New Roman" w:hAnsi="Times New Roman"/>
          <w:b/>
          <w:lang w:val="ru-RU"/>
        </w:rPr>
      </w:pPr>
    </w:p>
    <w:p w:rsidR="00B41AB5" w:rsidRDefault="00B41AB5" w:rsidP="00BD4C1D">
      <w:pPr>
        <w:pStyle w:val="a4"/>
        <w:rPr>
          <w:rFonts w:ascii="Times New Roman" w:hAnsi="Times New Roman"/>
          <w:b/>
          <w:lang w:val="ru-RU"/>
        </w:rPr>
      </w:pPr>
    </w:p>
    <w:p w:rsidR="00B41AB5" w:rsidRDefault="00B41AB5" w:rsidP="00BD4C1D">
      <w:pPr>
        <w:pStyle w:val="a4"/>
        <w:rPr>
          <w:rFonts w:ascii="Times New Roman" w:hAnsi="Times New Roman"/>
          <w:b/>
          <w:lang w:val="ru-RU"/>
        </w:rPr>
      </w:pPr>
    </w:p>
    <w:p w:rsidR="00B41AB5" w:rsidRPr="00B41AB5" w:rsidRDefault="00B41AB5" w:rsidP="00BD4C1D">
      <w:pPr>
        <w:pStyle w:val="a4"/>
        <w:rPr>
          <w:rFonts w:ascii="Times New Roman" w:hAnsi="Times New Roman"/>
          <w:b/>
          <w:lang w:val="ru-RU"/>
        </w:rPr>
      </w:pPr>
    </w:p>
    <w:p w:rsidR="00BD4C1D" w:rsidRPr="00BD4C1D" w:rsidRDefault="00BD4C1D" w:rsidP="00BD4C1D">
      <w:pPr>
        <w:pStyle w:val="a4"/>
        <w:jc w:val="center"/>
        <w:rPr>
          <w:rFonts w:ascii="Times New Roman" w:hAnsi="Times New Roman"/>
          <w:b/>
          <w:lang w:val="ru-RU"/>
        </w:rPr>
      </w:pPr>
      <w:r w:rsidRPr="00BD4C1D">
        <w:rPr>
          <w:rFonts w:ascii="Times New Roman" w:hAnsi="Times New Roman"/>
          <w:b/>
          <w:lang w:val="ru-RU"/>
        </w:rPr>
        <w:t>Критерии конкурса и предельные (минимальные и (или) максимальные) значения критериев конкурса</w:t>
      </w:r>
    </w:p>
    <w:p w:rsidR="00BD4C1D" w:rsidRPr="00BD4C1D" w:rsidRDefault="00BD4C1D" w:rsidP="00BD4C1D">
      <w:pPr>
        <w:pStyle w:val="a4"/>
        <w:rPr>
          <w:rFonts w:ascii="Times New Roman" w:hAnsi="Times New Roman"/>
          <w:b/>
          <w:bCs/>
          <w:lang w:val="ru-RU"/>
        </w:rPr>
      </w:pPr>
    </w:p>
    <w:p w:rsidR="00BD4C1D" w:rsidRPr="00BD4C1D" w:rsidRDefault="00BD4C1D" w:rsidP="00BD4C1D">
      <w:pPr>
        <w:pStyle w:val="a4"/>
        <w:rPr>
          <w:rFonts w:ascii="Times New Roman" w:hAnsi="Times New Roman"/>
          <w:color w:val="000000"/>
          <w:lang w:val="ru-RU"/>
        </w:rPr>
      </w:pPr>
      <w:r w:rsidRPr="00BD4C1D">
        <w:rPr>
          <w:rFonts w:ascii="Times New Roman" w:hAnsi="Times New Roman"/>
          <w:color w:val="000000"/>
          <w:lang w:val="ru-RU"/>
        </w:rPr>
        <w:tab/>
        <w:t xml:space="preserve">Предельные значения критериев конкурса, предусмотренные пунктом 1 части 2.3 статьи 24 </w:t>
      </w:r>
      <w:r w:rsidRPr="003F3B50">
        <w:rPr>
          <w:rFonts w:ascii="Times New Roman" w:hAnsi="Times New Roman"/>
          <w:color w:val="000000"/>
          <w:lang w:val="ru-RU"/>
        </w:rPr>
        <w:t>Федерального закона от 21.07.2005 № 115-ФЗ</w:t>
      </w:r>
    </w:p>
    <w:p w:rsidR="00BD4C1D" w:rsidRPr="003F3B50" w:rsidRDefault="00BD4C1D" w:rsidP="00BD4C1D">
      <w:pPr>
        <w:pStyle w:val="a4"/>
        <w:rPr>
          <w:rFonts w:ascii="Times New Roman" w:hAnsi="Times New Roman"/>
          <w:b/>
          <w:lang w:val="ru-RU"/>
        </w:rPr>
      </w:pPr>
      <w:r w:rsidRPr="003F3B50">
        <w:rPr>
          <w:rFonts w:ascii="Times New Roman" w:hAnsi="Times New Roman"/>
          <w:b/>
          <w:lang w:val="ru-RU"/>
        </w:rPr>
        <w:t xml:space="preserve">В качестве критериев конкурса устанавливаются: </w:t>
      </w:r>
    </w:p>
    <w:p w:rsidR="00BD4C1D" w:rsidRPr="003F3B50" w:rsidRDefault="00BD4C1D" w:rsidP="00BD4C1D">
      <w:pPr>
        <w:pStyle w:val="a4"/>
        <w:rPr>
          <w:rFonts w:ascii="Times New Roman" w:hAnsi="Times New Roman"/>
          <w:lang w:val="ru-RU"/>
        </w:rPr>
      </w:pPr>
      <w:r w:rsidRPr="003F3B50">
        <w:rPr>
          <w:rFonts w:ascii="Times New Roman" w:hAnsi="Times New Roman"/>
          <w:lang w:val="ru-RU"/>
        </w:rPr>
        <w:t>1) плановый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BD4C1D" w:rsidRPr="00C1110E" w:rsidRDefault="00BD4C1D" w:rsidP="00BD4C1D">
      <w:pPr>
        <w:pStyle w:val="a4"/>
        <w:rPr>
          <w:rFonts w:ascii="Times New Roman" w:hAnsi="Times New Roman"/>
          <w:lang w:val="ru-RU"/>
        </w:rPr>
      </w:pPr>
      <w:r w:rsidRPr="00C1110E">
        <w:rPr>
          <w:rFonts w:ascii="Times New Roman" w:hAnsi="Times New Roman"/>
          <w:lang w:val="ru-RU"/>
        </w:rPr>
        <w:t>2)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соглашения;</w:t>
      </w:r>
    </w:p>
    <w:p w:rsidR="00BD4C1D" w:rsidRDefault="00BD4C1D" w:rsidP="00BD4C1D">
      <w:pPr>
        <w:pStyle w:val="a4"/>
        <w:rPr>
          <w:rFonts w:ascii="Times New Roman" w:hAnsi="Times New Roman"/>
          <w:lang w:val="ru-RU"/>
        </w:rPr>
      </w:pPr>
      <w:r w:rsidRPr="003F3B50">
        <w:rPr>
          <w:rFonts w:ascii="Times New Roman" w:hAnsi="Times New Roman"/>
          <w:lang w:val="ru-RU"/>
        </w:rPr>
        <w:t>3) сведения о ценах, значениях и параметрах, предоставляемые комитетом по ценам и тарифам Правительства Еврейской автономной области для проведения конкурса на право заключения концессионного соглашения на объекты теплоснабжения муниципального образования «Приамурское городское поселение».</w:t>
      </w:r>
    </w:p>
    <w:p w:rsidR="00F26B16" w:rsidRDefault="00F26B16" w:rsidP="00BD4C1D">
      <w:pPr>
        <w:pStyle w:val="a4"/>
        <w:rPr>
          <w:rFonts w:ascii="Times New Roman" w:hAnsi="Times New Roman"/>
          <w:lang w:val="ru-RU"/>
        </w:rPr>
      </w:pPr>
    </w:p>
    <w:p w:rsidR="00F26B16" w:rsidRPr="00F26B16" w:rsidRDefault="00F26B16" w:rsidP="00F26B16">
      <w:pPr>
        <w:pStyle w:val="Standard"/>
        <w:keepNext/>
        <w:tabs>
          <w:tab w:val="left" w:pos="9356"/>
        </w:tabs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 w:rsidRPr="00147C61">
        <w:rPr>
          <w:color w:val="000000"/>
          <w:sz w:val="28"/>
          <w:szCs w:val="28"/>
          <w:lang w:val="ru-RU"/>
        </w:rPr>
        <w:t>редельные значения критериев конкурса, предусмотренных пун</w:t>
      </w:r>
      <w:r>
        <w:rPr>
          <w:color w:val="000000"/>
          <w:sz w:val="28"/>
          <w:szCs w:val="28"/>
          <w:lang w:val="ru-RU"/>
        </w:rPr>
        <w:t xml:space="preserve">ктом 1 </w:t>
      </w:r>
      <w:r w:rsidRPr="00147C61">
        <w:rPr>
          <w:color w:val="000000"/>
          <w:sz w:val="28"/>
          <w:szCs w:val="28"/>
          <w:lang w:val="ru-RU"/>
        </w:rPr>
        <w:t>части 2.3 статьи 24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A76BA7">
        <w:rPr>
          <w:color w:val="000000"/>
          <w:sz w:val="28"/>
          <w:szCs w:val="28"/>
        </w:rPr>
        <w:t>Федерального</w:t>
      </w:r>
      <w:proofErr w:type="spellEnd"/>
      <w:r w:rsidRPr="00A76BA7">
        <w:rPr>
          <w:color w:val="000000"/>
          <w:sz w:val="28"/>
          <w:szCs w:val="28"/>
        </w:rPr>
        <w:t xml:space="preserve"> </w:t>
      </w:r>
      <w:proofErr w:type="spellStart"/>
      <w:r w:rsidRPr="00A76BA7">
        <w:rPr>
          <w:color w:val="000000"/>
          <w:sz w:val="28"/>
          <w:szCs w:val="28"/>
        </w:rPr>
        <w:t>закона</w:t>
      </w:r>
      <w:proofErr w:type="spellEnd"/>
      <w:r w:rsidRPr="00A76BA7">
        <w:rPr>
          <w:color w:val="000000"/>
          <w:sz w:val="28"/>
          <w:szCs w:val="28"/>
        </w:rPr>
        <w:t xml:space="preserve"> от 21.07.2005 № 115-ФЗ</w:t>
      </w:r>
    </w:p>
    <w:p w:rsidR="00BD4C1D" w:rsidRPr="00F26B16" w:rsidRDefault="00BD4C1D" w:rsidP="00BD4C1D">
      <w:pPr>
        <w:pStyle w:val="a4"/>
        <w:rPr>
          <w:rFonts w:ascii="Times New Roman" w:hAnsi="Times New Roman"/>
          <w:lang w:val="ru-RU"/>
        </w:rPr>
      </w:pPr>
    </w:p>
    <w:tbl>
      <w:tblPr>
        <w:tblW w:w="533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77"/>
        <w:gridCol w:w="2702"/>
        <w:gridCol w:w="858"/>
        <w:gridCol w:w="966"/>
        <w:gridCol w:w="707"/>
        <w:gridCol w:w="755"/>
        <w:gridCol w:w="1099"/>
        <w:gridCol w:w="1285"/>
        <w:gridCol w:w="1140"/>
        <w:gridCol w:w="1137"/>
        <w:gridCol w:w="1137"/>
        <w:gridCol w:w="1162"/>
        <w:gridCol w:w="1124"/>
        <w:gridCol w:w="1137"/>
      </w:tblGrid>
      <w:tr w:rsidR="00640375" w:rsidRPr="00F26B16" w:rsidTr="00640375">
        <w:trPr>
          <w:trHeight w:val="208"/>
        </w:trPr>
        <w:tc>
          <w:tcPr>
            <w:tcW w:w="183" w:type="pct"/>
            <w:shd w:val="clear" w:color="auto" w:fill="FFFFFF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6" w:type="pct"/>
            <w:shd w:val="clear" w:color="auto" w:fill="FFFFFF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272" w:type="pct"/>
            <w:shd w:val="clear" w:color="auto" w:fill="FFFFFF"/>
            <w:vAlign w:val="center"/>
          </w:tcPr>
          <w:p w:rsidR="00640375" w:rsidRPr="00F26B16" w:rsidRDefault="00640375" w:rsidP="00D63A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" w:type="pct"/>
            <w:vMerge w:val="restart"/>
            <w:shd w:val="clear" w:color="auto" w:fill="FFFFFF"/>
            <w:vAlign w:val="center"/>
          </w:tcPr>
          <w:p w:rsidR="00640375" w:rsidRPr="00F26B16" w:rsidRDefault="00640375" w:rsidP="003F3B50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за весь период</w:t>
            </w:r>
          </w:p>
        </w:tc>
        <w:tc>
          <w:tcPr>
            <w:tcW w:w="3383" w:type="pct"/>
            <w:gridSpan w:val="10"/>
            <w:shd w:val="clear" w:color="auto" w:fill="FFFFFF"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640375" w:rsidRPr="00F26B16" w:rsidTr="00640375">
        <w:trPr>
          <w:trHeight w:val="1378"/>
        </w:trPr>
        <w:tc>
          <w:tcPr>
            <w:tcW w:w="183" w:type="pct"/>
            <w:vMerge w:val="restart"/>
            <w:shd w:val="clear" w:color="auto" w:fill="FFFFFF"/>
          </w:tcPr>
          <w:p w:rsidR="00640375" w:rsidRPr="00F26B16" w:rsidRDefault="00640375" w:rsidP="00D63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6" w:type="pct"/>
            <w:vMerge w:val="restart"/>
            <w:shd w:val="clear" w:color="auto" w:fill="FFFFFF"/>
          </w:tcPr>
          <w:p w:rsidR="00640375" w:rsidRPr="00F26B16" w:rsidRDefault="00640375" w:rsidP="00D63A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sz w:val="20"/>
                <w:szCs w:val="20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 (тыс. руб.)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640375" w:rsidRPr="00F26B16" w:rsidRDefault="00640375" w:rsidP="00D63A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</w:t>
            </w:r>
          </w:p>
          <w:p w:rsidR="00640375" w:rsidRPr="00F26B16" w:rsidRDefault="00640375" w:rsidP="00D63A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06" w:type="pct"/>
            <w:vMerge/>
            <w:shd w:val="clear" w:color="auto" w:fill="FFFFFF"/>
            <w:noWrap/>
            <w:vAlign w:val="center"/>
          </w:tcPr>
          <w:p w:rsidR="00640375" w:rsidRPr="00F26B16" w:rsidRDefault="00640375" w:rsidP="003F3B5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640375" w:rsidRPr="00F26B16" w:rsidRDefault="00640375" w:rsidP="003F3B50">
            <w:pPr>
              <w:keepNext/>
              <w:keepLines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39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8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61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6" w:type="pct"/>
            <w:shd w:val="clear" w:color="auto" w:fill="FFFFFF"/>
            <w:noWrap/>
            <w:vAlign w:val="center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60" w:type="pct"/>
            <w:shd w:val="clear" w:color="auto" w:fill="FFFFFF"/>
          </w:tcPr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40375" w:rsidRPr="00F26B16" w:rsidRDefault="00640375" w:rsidP="00D63AE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B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3F3B50" w:rsidRPr="00F26B16" w:rsidTr="00640375">
        <w:trPr>
          <w:trHeight w:val="2520"/>
        </w:trPr>
        <w:tc>
          <w:tcPr>
            <w:tcW w:w="183" w:type="pct"/>
            <w:vMerge/>
            <w:shd w:val="clear" w:color="auto" w:fill="FFFFFF"/>
          </w:tcPr>
          <w:p w:rsidR="003F3B50" w:rsidRPr="00F26B16" w:rsidRDefault="003F3B50" w:rsidP="00D63AE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auto" w:fill="FFFFFF"/>
          </w:tcPr>
          <w:p w:rsidR="003F3B50" w:rsidRPr="00F26B16" w:rsidRDefault="003F3B50" w:rsidP="00D63AE3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FFFFFF"/>
            <w:noWrap/>
            <w:vAlign w:val="center"/>
          </w:tcPr>
          <w:p w:rsidR="00640375" w:rsidRPr="00E0268F" w:rsidRDefault="004E630A" w:rsidP="006403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40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более </w:t>
            </w:r>
            <w:r w:rsidR="00640375" w:rsidRPr="00E0268F">
              <w:rPr>
                <w:rFonts w:ascii="Times New Roman" w:eastAsia="Times New Roman" w:hAnsi="Times New Roman" w:cs="Times New Roman"/>
                <w:sz w:val="24"/>
                <w:szCs w:val="24"/>
              </w:rPr>
              <w:t>28114.,73 тыс.</w:t>
            </w:r>
            <w:r w:rsidR="00640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0375" w:rsidRPr="00E0268F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6403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0375" w:rsidRPr="00E02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 НДС)</w:t>
            </w:r>
          </w:p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FFFFFF"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FFFFFF"/>
            <w:noWrap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shd w:val="clear" w:color="auto" w:fill="FFFFFF"/>
            <w:vAlign w:val="center"/>
          </w:tcPr>
          <w:p w:rsidR="003F3B50" w:rsidRPr="00F26B16" w:rsidRDefault="003F3B50" w:rsidP="00D63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C1D" w:rsidRPr="00E0268F" w:rsidRDefault="00BD4C1D" w:rsidP="00BD4C1D">
      <w:pPr>
        <w:pStyle w:val="a4"/>
        <w:rPr>
          <w:rFonts w:ascii="Times New Roman" w:hAnsi="Times New Roman"/>
          <w:b/>
          <w:lang w:val="ru-RU"/>
        </w:rPr>
      </w:pPr>
    </w:p>
    <w:p w:rsidR="00F26B16" w:rsidRPr="00F26B16" w:rsidRDefault="00BD4C1D" w:rsidP="00F26B16">
      <w:pPr>
        <w:pStyle w:val="10"/>
        <w:keepNext/>
        <w:keepLines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 w:rsidRPr="00F26B16">
        <w:rPr>
          <w:rFonts w:ascii="Times New Roman" w:hAnsi="Times New Roman" w:cs="Times New Roman"/>
          <w:b/>
          <w:sz w:val="24"/>
          <w:szCs w:val="24"/>
        </w:rPr>
        <w:tab/>
      </w:r>
      <w:r w:rsidR="00F26B16" w:rsidRPr="00F26B16">
        <w:rPr>
          <w:rFonts w:ascii="Times New Roman" w:hAnsi="Times New Roman" w:cs="Times New Roman"/>
          <w:sz w:val="24"/>
          <w:szCs w:val="24"/>
        </w:rPr>
        <w:t xml:space="preserve">Предельные значения критериев конкурса, предусмотренных пунктами </w:t>
      </w:r>
      <w:r w:rsidR="00F26B16" w:rsidRPr="00F26B16">
        <w:rPr>
          <w:rStyle w:val="13pt"/>
          <w:rFonts w:ascii="Times New Roman" w:eastAsia="Calibri" w:hAnsi="Times New Roman" w:cs="Times New Roman"/>
          <w:sz w:val="24"/>
          <w:szCs w:val="24"/>
        </w:rPr>
        <w:t>2-5</w:t>
      </w:r>
      <w:r w:rsidR="00F26B16" w:rsidRPr="00F26B16">
        <w:rPr>
          <w:rFonts w:ascii="Times New Roman" w:hAnsi="Times New Roman" w:cs="Times New Roman"/>
          <w:sz w:val="24"/>
          <w:szCs w:val="24"/>
        </w:rPr>
        <w:t xml:space="preserve"> части 2.3 статьи 24 Федерального закона от</w:t>
      </w:r>
      <w:bookmarkStart w:id="0" w:name="bookmark6"/>
      <w:r w:rsidR="00F26B16" w:rsidRPr="00F26B16">
        <w:rPr>
          <w:rFonts w:ascii="Times New Roman" w:hAnsi="Times New Roman" w:cs="Times New Roman"/>
          <w:sz w:val="24"/>
          <w:szCs w:val="24"/>
        </w:rPr>
        <w:t xml:space="preserve"> 21.07.2005 № 115-ФЗ</w:t>
      </w:r>
      <w:bookmarkEnd w:id="0"/>
    </w:p>
    <w:p w:rsidR="00F26B16" w:rsidRPr="00F26B16" w:rsidRDefault="00F26B16" w:rsidP="00BD4C1D">
      <w:pPr>
        <w:pStyle w:val="a4"/>
        <w:rPr>
          <w:rFonts w:ascii="Times New Roman" w:hAnsi="Times New Roman"/>
          <w:b/>
          <w:lang w:val="ru-RU"/>
        </w:rPr>
      </w:pPr>
    </w:p>
    <w:tbl>
      <w:tblPr>
        <w:tblW w:w="15468" w:type="dxa"/>
        <w:tblInd w:w="91" w:type="dxa"/>
        <w:tblLayout w:type="fixed"/>
        <w:tblLook w:val="04A0"/>
      </w:tblPr>
      <w:tblGrid>
        <w:gridCol w:w="726"/>
        <w:gridCol w:w="2552"/>
        <w:gridCol w:w="876"/>
        <w:gridCol w:w="739"/>
        <w:gridCol w:w="1033"/>
        <w:gridCol w:w="1033"/>
        <w:gridCol w:w="1033"/>
        <w:gridCol w:w="1097"/>
        <w:gridCol w:w="993"/>
        <w:gridCol w:w="1134"/>
        <w:gridCol w:w="1134"/>
        <w:gridCol w:w="992"/>
        <w:gridCol w:w="853"/>
        <w:gridCol w:w="1273"/>
      </w:tblGrid>
      <w:tr w:rsidR="00C1110E" w:rsidRPr="00C1110E" w:rsidTr="00640375">
        <w:trPr>
          <w:cantSplit/>
          <w:trHeight w:val="74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C1110E" w:rsidRPr="00C1110E" w:rsidTr="00640375">
        <w:trPr>
          <w:trHeight w:val="10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Долгосрочные параметры государственного регулирования цен (тарифов) в сфере теплоснабжения в соответствии с частью 13 настоящей статьи Федерального закона от 27.07.2010 N 190-ФЗ "О теплоснабжении", в т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1110E" w:rsidRPr="00C1110E" w:rsidTr="00640375">
        <w:trPr>
          <w:trHeight w:val="2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</w:t>
            </w: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 менее 1</w:t>
            </w:r>
          </w:p>
        </w:tc>
      </w:tr>
      <w:tr w:rsidR="00C1110E" w:rsidRPr="00C1110E" w:rsidTr="00640375">
        <w:trPr>
          <w:trHeight w:val="1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полезного отпуска тепловой энергии (мощности) и (или) теплоносителя в году, предшествующем первому году срока действия договора аренды, а также прогноз объема полезного отпуска тепловой энергии (мощности) и (или) теплоносителя на срок действия такого договора аренды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19607,88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20250,7</w:t>
            </w:r>
          </w:p>
        </w:tc>
      </w:tr>
      <w:tr w:rsidR="00C1110E" w:rsidRPr="00C1110E" w:rsidTr="00640375">
        <w:trPr>
          <w:trHeight w:val="10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потребление энергетических ресурсов на единицу объема полезного отпуска тепловой энергии (мощности) и (или) теплоносителя в году, предшествующем первому году срока действия договора аренды (по каждому виду энергетического ресурса, в т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10E" w:rsidRPr="00C1110E" w:rsidTr="00640375">
        <w:trPr>
          <w:trHeight w:val="2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767DE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по углю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тонн/Гкал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0,4516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0,4580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0,4498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0,4007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0,3925</w:t>
            </w:r>
          </w:p>
        </w:tc>
      </w:tr>
      <w:tr w:rsidR="00C1110E" w:rsidRPr="00C1110E" w:rsidTr="00640375">
        <w:trPr>
          <w:trHeight w:val="2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по электрической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24,485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25,865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25,865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25,865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25,7361</w:t>
            </w:r>
          </w:p>
        </w:tc>
      </w:tr>
      <w:tr w:rsidR="00C1110E" w:rsidRPr="00C1110E" w:rsidTr="00640375">
        <w:trPr>
          <w:trHeight w:val="2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767DE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водоснабжению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м3/Гкал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0,4132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0,4014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0,4009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0,3895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0,3890</w:t>
            </w:r>
          </w:p>
        </w:tc>
      </w:tr>
      <w:tr w:rsidR="00C1110E" w:rsidRPr="00C1110E" w:rsidTr="00640375">
        <w:trPr>
          <w:trHeight w:val="1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величина неподконтрольных расходов, определенную в соответствии с основами ценообразования в сфере теплоснабжения, утвержденными </w:t>
            </w: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Правительством Российской Федерации, за исключением расходов на энергетические ресурсы, арендной платы и налога на прибыль организаций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9017,74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4984,78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1110E" w:rsidRPr="00C1110E" w:rsidTr="00640375">
        <w:trPr>
          <w:trHeight w:val="6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(минимальные и (или) максимальные) значения критериев конкурса, предусмотренных частью 11 настоящей статьи, в т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10E" w:rsidRPr="00C1110E" w:rsidTr="00640375">
        <w:trPr>
          <w:trHeight w:val="106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финансовой поддержки, необходимой арендатору и предоставляемой арендодателем в целях возмещения затрат или недополученных доходов в связи с производством, поставками товаров, оказанием услуг с использованием объектов теплоснабжения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1110E" w:rsidRPr="00C1110E" w:rsidTr="00640375">
        <w:trPr>
          <w:trHeight w:val="6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долгосрочные параметры государственного регулирования цен (тарифов) в сфере теплоснабжения в соответствии с частью 14 настоящей статьи, в т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10E" w:rsidRPr="00C1110E" w:rsidTr="00640375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базовый уровень операционных расходов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17101,05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20500,62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1110E" w:rsidRPr="00C1110E" w:rsidTr="00640375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энергосбережения и энергетической эффективности, в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10E" w:rsidRPr="00C1110E" w:rsidTr="00640375">
        <w:trPr>
          <w:trHeight w:val="6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удельный расход топлива на производство </w:t>
            </w: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еденицы</w:t>
            </w:r>
            <w:proofErr w:type="spell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тепловой энергии, опускаемой с коллекторов источников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т.у.т</w:t>
            </w:r>
            <w:proofErr w:type="spell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./Гкал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0,20307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0,20307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0,20267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0,20136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0,20096</w:t>
            </w:r>
          </w:p>
        </w:tc>
      </w:tr>
      <w:tr w:rsidR="00C1110E" w:rsidRPr="00C1110E" w:rsidTr="00640375">
        <w:trPr>
          <w:trHeight w:val="6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величины технологических потерь тепловой энергии, теплоносителя к материальной характеристике тепловой сети (тепловые потери/теплоноситель)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4,076/7,119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4,075/7,11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4,050/7,022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4,05/7,014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4,047/6,987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4,046/6,943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4,046/6,935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4,043/6,917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4,029/6,908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4,025/6,90</w:t>
            </w:r>
          </w:p>
        </w:tc>
      </w:tr>
      <w:tr w:rsidR="00C1110E" w:rsidRPr="00C1110E" w:rsidTr="00640375">
        <w:trPr>
          <w:trHeight w:val="64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величина технологических потерь при передаче тепловой энергии, теплоносителя по тепловым сетям (тепловые потери (Гкал)/теплоноситель (м3)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Гкал/м3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4654,09/3825,66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4653,20/3824,93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4624,76/3801,55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4624,76/3801,55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4620,65/3798,17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4620,29/3797,88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4620,29/3797,88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4615,97/3794,32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4599,97/3781,17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4595,73/3777,69</w:t>
            </w:r>
          </w:p>
        </w:tc>
      </w:tr>
      <w:tr w:rsidR="00C1110E" w:rsidRPr="00C1110E" w:rsidTr="00640375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 уровень прибыли, в т. ч. инвестиционная составляющая, в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0,39%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3,82%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C1110E" w:rsidRPr="00C1110E" w:rsidTr="00640375">
        <w:trPr>
          <w:trHeight w:val="21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.2.3.1.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капитальные вложения (инвестиции)*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1967,65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10E" w:rsidRPr="00C1110E" w:rsidTr="00640375">
        <w:trPr>
          <w:trHeight w:val="427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1110E"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.2.3.2.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214,42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214,42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1110E" w:rsidRPr="00C1110E" w:rsidTr="00640375">
        <w:trPr>
          <w:trHeight w:val="854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2767D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предельный (максимальный) рост необходимой валовой выручки арендатора от осуществления регулируемых видов деятельности в сфере теплоснабжения в соответствующем году по </w:t>
            </w: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отношению к предыдущему году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01.07.2016 -5,3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103,5 (с 01.07.2017 -4,1%)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104,1 (с 01.07.2018-3,9%)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103,8 </w:t>
            </w:r>
            <w:proofErr w:type="gramStart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01.07.2019- 4,0%)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10E" w:rsidRPr="00C1110E" w:rsidRDefault="00C1110E" w:rsidP="00C1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10E">
              <w:rPr>
                <w:rFonts w:ascii="Times New Roman" w:eastAsia="Times New Roman" w:hAnsi="Times New Roman" w:cs="Times New Roman"/>
                <w:sz w:val="20"/>
                <w:szCs w:val="20"/>
              </w:rPr>
              <w:t>103,8</w:t>
            </w:r>
          </w:p>
        </w:tc>
      </w:tr>
    </w:tbl>
    <w:p w:rsidR="00BC1A3F" w:rsidRDefault="00BC1A3F" w:rsidP="00BD4C1D">
      <w:pPr>
        <w:pStyle w:val="a4"/>
        <w:rPr>
          <w:rFonts w:ascii="Times New Roman" w:hAnsi="Times New Roman"/>
          <w:lang w:val="ru-RU"/>
        </w:rPr>
      </w:pPr>
    </w:p>
    <w:p w:rsidR="00E0268F" w:rsidRPr="00E0268F" w:rsidRDefault="00E67F20" w:rsidP="00E026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E0268F" w:rsidRPr="00E0268F">
        <w:rPr>
          <w:rFonts w:ascii="Times New Roman" w:hAnsi="Times New Roman" w:cs="Times New Roman"/>
          <w:sz w:val="24"/>
          <w:szCs w:val="24"/>
        </w:rPr>
        <w:t xml:space="preserve">Предельный размер расходов концессионера на создание и (или) реконструкцию объекта концессионного соглашения, которые предполагается осуществить концессионером, за весь срок действия концессионного соглашения </w:t>
      </w:r>
      <w:r w:rsidR="00E0268F" w:rsidRPr="00E0268F">
        <w:rPr>
          <w:rFonts w:ascii="Times New Roman" w:eastAsia="Times New Roman" w:hAnsi="Times New Roman" w:cs="Times New Roman"/>
          <w:sz w:val="24"/>
          <w:szCs w:val="24"/>
        </w:rPr>
        <w:t>на 2016-2025гг. составляет 23826,04  тыс.</w:t>
      </w:r>
      <w:r w:rsidR="00BB4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68F" w:rsidRPr="00E0268F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B4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68F" w:rsidRPr="00E0268F">
        <w:rPr>
          <w:rFonts w:ascii="Times New Roman" w:eastAsia="Times New Roman" w:hAnsi="Times New Roman" w:cs="Times New Roman"/>
          <w:sz w:val="24"/>
          <w:szCs w:val="24"/>
        </w:rPr>
        <w:t xml:space="preserve"> (без   НДС)  или 28114.,73 тыс.</w:t>
      </w:r>
      <w:r w:rsidR="00BB4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68F" w:rsidRPr="00E0268F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BB48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268F" w:rsidRPr="00E0268F">
        <w:rPr>
          <w:rFonts w:ascii="Times New Roman" w:eastAsia="Times New Roman" w:hAnsi="Times New Roman" w:cs="Times New Roman"/>
          <w:sz w:val="24"/>
          <w:szCs w:val="24"/>
        </w:rPr>
        <w:t xml:space="preserve"> (с  НДС)</w:t>
      </w:r>
    </w:p>
    <w:p w:rsidR="00E0268F" w:rsidRPr="00E0268F" w:rsidRDefault="00E0268F" w:rsidP="00BD4C1D">
      <w:pPr>
        <w:pStyle w:val="a4"/>
        <w:rPr>
          <w:rFonts w:ascii="Times New Roman" w:hAnsi="Times New Roman"/>
          <w:lang w:val="ru-RU"/>
        </w:rPr>
      </w:pPr>
      <w:r w:rsidRPr="00E0268F">
        <w:rPr>
          <w:rFonts w:ascii="Times New Roman" w:hAnsi="Times New Roman"/>
          <w:color w:val="000000"/>
          <w:lang w:val="ru-RU"/>
        </w:rPr>
        <w:t xml:space="preserve">Объем финансовой поддержки, необходимой </w:t>
      </w:r>
      <w:r w:rsidR="005F0F33">
        <w:rPr>
          <w:rFonts w:ascii="Times New Roman" w:hAnsi="Times New Roman"/>
          <w:color w:val="000000"/>
          <w:lang w:val="ru-RU"/>
        </w:rPr>
        <w:t>К</w:t>
      </w:r>
      <w:r w:rsidRPr="00E0268F">
        <w:rPr>
          <w:rFonts w:ascii="Times New Roman" w:hAnsi="Times New Roman"/>
          <w:color w:val="000000"/>
          <w:lang w:val="ru-RU"/>
        </w:rPr>
        <w:t xml:space="preserve">онцессионеру и предоставляемой </w:t>
      </w:r>
      <w:r w:rsidR="00BB483B" w:rsidRPr="00E0268F">
        <w:rPr>
          <w:rFonts w:ascii="Times New Roman" w:hAnsi="Times New Roman"/>
          <w:color w:val="000000"/>
          <w:lang w:val="ru-RU"/>
        </w:rPr>
        <w:t>Концедентом</w:t>
      </w:r>
      <w:r w:rsidRPr="00E0268F">
        <w:rPr>
          <w:rFonts w:ascii="Times New Roman" w:hAnsi="Times New Roman"/>
          <w:color w:val="000000"/>
          <w:lang w:val="ru-RU"/>
        </w:rPr>
        <w:t xml:space="preserve"> в целях возмещения затрат или недополученных доходов в связи с производством, поставками товаров, оказанием услуг с использованием объектов теплоснабжения – конкурсной документацией, в том числе критериями конкурса не предусмотрен.</w:t>
      </w:r>
    </w:p>
    <w:sectPr w:rsidR="00E0268F" w:rsidRPr="00E0268F" w:rsidSect="00C111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8658E"/>
    <w:multiLevelType w:val="hybridMultilevel"/>
    <w:tmpl w:val="4984A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C1D"/>
    <w:rsid w:val="000B698B"/>
    <w:rsid w:val="002767DE"/>
    <w:rsid w:val="0039771E"/>
    <w:rsid w:val="003F3B50"/>
    <w:rsid w:val="004E630A"/>
    <w:rsid w:val="005F0F33"/>
    <w:rsid w:val="00640375"/>
    <w:rsid w:val="00947B00"/>
    <w:rsid w:val="00B41AB5"/>
    <w:rsid w:val="00BB483B"/>
    <w:rsid w:val="00BC1A3F"/>
    <w:rsid w:val="00BD4C1D"/>
    <w:rsid w:val="00C1110E"/>
    <w:rsid w:val="00E0268F"/>
    <w:rsid w:val="00E67F20"/>
    <w:rsid w:val="00F2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paragraph" w:customStyle="1" w:styleId="a3">
    <w:name w:val="Содержимое таблицы"/>
    <w:basedOn w:val="a"/>
    <w:rsid w:val="00BD4C1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BD4C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basedOn w:val="a"/>
    <w:link w:val="a5"/>
    <w:qFormat/>
    <w:rsid w:val="00BD4C1D"/>
    <w:pPr>
      <w:spacing w:after="0" w:line="240" w:lineRule="auto"/>
      <w:jc w:val="both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rsid w:val="00BD4C1D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link w:val="ConsPlusNormal"/>
    <w:locked/>
    <w:rsid w:val="00BD4C1D"/>
    <w:rPr>
      <w:rFonts w:ascii="Arial" w:eastAsia="Times New Roman" w:hAnsi="Arial" w:cs="Times New Roman"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F26B16"/>
    <w:rPr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"/>
    <w:rsid w:val="00F26B16"/>
    <w:rPr>
      <w:spacing w:val="70"/>
    </w:rPr>
  </w:style>
  <w:style w:type="paragraph" w:customStyle="1" w:styleId="10">
    <w:name w:val="Заголовок №1"/>
    <w:basedOn w:val="a"/>
    <w:link w:val="1"/>
    <w:rsid w:val="00F26B16"/>
    <w:pPr>
      <w:shd w:val="clear" w:color="auto" w:fill="FFFFFF"/>
      <w:spacing w:after="720" w:line="240" w:lineRule="atLeast"/>
      <w:outlineLvl w:val="0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</cp:lastModifiedBy>
  <cp:revision>14</cp:revision>
  <cp:lastPrinted>2016-10-06T05:17:00Z</cp:lastPrinted>
  <dcterms:created xsi:type="dcterms:W3CDTF">2016-10-05T11:22:00Z</dcterms:created>
  <dcterms:modified xsi:type="dcterms:W3CDTF">2016-10-06T05:20:00Z</dcterms:modified>
</cp:coreProperties>
</file>